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49550" w14:textId="77777777" w:rsidR="00FB52A1" w:rsidRPr="00A65153" w:rsidRDefault="00FB52A1" w:rsidP="002669CF">
      <w:pPr>
        <w:spacing w:after="240"/>
        <w:ind w:right="-1"/>
        <w:rPr>
          <w:rFonts w:eastAsia="Times New Roman"/>
          <w:b/>
          <w:bCs/>
          <w:sz w:val="32"/>
          <w:szCs w:val="32"/>
        </w:rPr>
      </w:pPr>
      <w:r w:rsidRPr="00A65153">
        <w:rPr>
          <w:rFonts w:eastAsia="Times New Roman"/>
          <w:b/>
          <w:bCs/>
          <w:sz w:val="32"/>
          <w:szCs w:val="32"/>
        </w:rPr>
        <w:t>BÁO CÁO THAM LUẬN</w:t>
      </w:r>
    </w:p>
    <w:p w14:paraId="7230EC82" w14:textId="77777777" w:rsidR="00FB52A1" w:rsidRPr="00A65153" w:rsidRDefault="00FB52A1" w:rsidP="002669CF">
      <w:pPr>
        <w:spacing w:after="240"/>
        <w:ind w:right="-1" w:firstLine="567"/>
      </w:pPr>
      <w:r w:rsidRPr="00A65153">
        <w:rPr>
          <w:rFonts w:eastAsia="Times New Roman"/>
          <w:bCs/>
        </w:rPr>
        <w:t>Công tác đảm bảo thông tin liên lạc và ngầm hoá, phục vụ di dời GPMB tại các tuyến đường TP Điện Biên Phủ năm 2024</w:t>
      </w:r>
      <w:r w:rsidRPr="00A65153">
        <w:t>.</w:t>
      </w:r>
    </w:p>
    <w:p w14:paraId="183DA4B7" w14:textId="2AA19C86" w:rsidR="008B79F9" w:rsidRPr="008B79F9" w:rsidRDefault="008B79F9" w:rsidP="002669CF">
      <w:pPr>
        <w:jc w:val="both"/>
      </w:pPr>
      <w:r>
        <w:rPr>
          <w:b/>
          <w:bCs/>
        </w:rPr>
        <w:t>K</w:t>
      </w:r>
      <w:r w:rsidRPr="008B79F9">
        <w:rPr>
          <w:b/>
          <w:bCs/>
        </w:rPr>
        <w:t>ính thưa Quý đại biểu</w:t>
      </w:r>
    </w:p>
    <w:p w14:paraId="0FE4BC80" w14:textId="26FEEFB1" w:rsidR="008B79F9" w:rsidRPr="008B79F9" w:rsidRDefault="008B79F9" w:rsidP="002669CF">
      <w:pPr>
        <w:ind w:firstLine="720"/>
        <w:jc w:val="both"/>
      </w:pPr>
      <w:r w:rsidRPr="008B79F9">
        <w:t>Năm 2024 đánh dấu bước chuyển mình quan trọng trong việc ngầm hóa hạ tầng, phục vụ di dời và giải phóng mặt bằng (GPMB) tại các tuyến đường trên địa bàn thành phố Điện Biên Phủ.</w:t>
      </w:r>
      <w:r>
        <w:t xml:space="preserve"> Song hành cùng với thực hiện hạ tầng đô thị </w:t>
      </w:r>
      <w:r w:rsidR="002669CF">
        <w:t xml:space="preserve">nhưng </w:t>
      </w:r>
      <w:r w:rsidR="002669CF" w:rsidRPr="008B79F9">
        <w:t xml:space="preserve">đảm bảo thông tin liên lạc </w:t>
      </w:r>
      <w:r w:rsidR="002669CF">
        <w:t>của các doanh nghiệp Viễn thông</w:t>
      </w:r>
    </w:p>
    <w:p w14:paraId="552040EE" w14:textId="77777777" w:rsidR="008B79F9" w:rsidRPr="008B79F9" w:rsidRDefault="008B79F9" w:rsidP="002669CF">
      <w:pPr>
        <w:jc w:val="both"/>
        <w:rPr>
          <w:b/>
          <w:bCs/>
        </w:rPr>
      </w:pPr>
      <w:r w:rsidRPr="008B79F9">
        <w:rPr>
          <w:b/>
          <w:bCs/>
        </w:rPr>
        <w:t>Thực trạng và nền tảng pháp lý</w:t>
      </w:r>
    </w:p>
    <w:p w14:paraId="5167E0C6" w14:textId="4E62BC21" w:rsidR="008B79F9" w:rsidRDefault="008B79F9" w:rsidP="002669CF">
      <w:pPr>
        <w:ind w:firstLine="720"/>
        <w:jc w:val="both"/>
      </w:pPr>
      <w:r w:rsidRPr="008B79F9">
        <w:t xml:space="preserve">Trong quá trình triển khai, công tác này </w:t>
      </w:r>
      <w:r w:rsidR="00114098">
        <w:t xml:space="preserve">đơn vị </w:t>
      </w:r>
      <w:r w:rsidRPr="008B79F9">
        <w:t xml:space="preserve">đã nhận được </w:t>
      </w:r>
      <w:r>
        <w:t>11</w:t>
      </w:r>
      <w:r w:rsidRPr="008B79F9">
        <w:t xml:space="preserve"> văn bản chỉ đạo quan trọng từ các cơ quan chức năng</w:t>
      </w:r>
      <w:r w:rsidR="00114098">
        <w:t xml:space="preserve"> của UBND tỉnh, UBND TP, Sở thông Tin &amp;TT</w:t>
      </w:r>
      <w:r w:rsidRPr="008B79F9">
        <w:t>. Các văn bản này đề cập rõ nhiệm vụ, trách nhiệm của các bên liên quan trong việc phối hợp, quy hoạch và</w:t>
      </w:r>
      <w:r w:rsidR="002669CF">
        <w:t xml:space="preserve"> tiến độ cần thực hiện</w:t>
      </w:r>
      <w:r w:rsidRPr="008B79F9">
        <w:t xml:space="preserve"> triển khai các dự án ngầm hóa</w:t>
      </w:r>
      <w:r w:rsidR="002669CF">
        <w:t xml:space="preserve"> mới và di dời các hạ tầng hiện có phù hợp với quy hoạch </w:t>
      </w:r>
    </w:p>
    <w:p w14:paraId="4AC643EF" w14:textId="4102DC9D" w:rsidR="008B79F9" w:rsidRPr="008B79F9" w:rsidRDefault="008B79F9" w:rsidP="002669CF">
      <w:pPr>
        <w:jc w:val="both"/>
      </w:pPr>
      <w:r w:rsidRPr="008B79F9">
        <w:rPr>
          <w:b/>
          <w:bCs/>
        </w:rPr>
        <w:t>Tình hình hiện tại</w:t>
      </w:r>
      <w:r w:rsidRPr="008B79F9">
        <w:t>:</w:t>
      </w:r>
    </w:p>
    <w:p w14:paraId="3328FCA5" w14:textId="42F65219" w:rsidR="008B79F9" w:rsidRPr="008B79F9" w:rsidRDefault="008B79F9" w:rsidP="002669CF">
      <w:pPr>
        <w:ind w:firstLine="720"/>
        <w:jc w:val="both"/>
      </w:pPr>
      <w:r w:rsidRPr="008B79F9">
        <w:t xml:space="preserve">Điện Biên đang triển khai nhiều dự án đầu tư cơ sở hạ tầng </w:t>
      </w:r>
      <w:r>
        <w:t>đô thị nhân dịp kỉ niệm 70 năm chiến thắng lịch sử Điện Biên Phủ</w:t>
      </w:r>
      <w:r w:rsidRPr="008B79F9">
        <w:t xml:space="preserve">, nhưng quá trình GPMB gắn liền với nhiều thách thức, bao gồm việc giải quyết </w:t>
      </w:r>
      <w:r>
        <w:t xml:space="preserve">việc lấn chiếm hành lang, </w:t>
      </w:r>
      <w:r w:rsidR="002669CF">
        <w:t xml:space="preserve">hành lang nhỏ khó bố trí cho nhiều công trình ngần, </w:t>
      </w:r>
      <w:r>
        <w:t>các công trình hạ tầng nhầm trước đó đã được đầu tư</w:t>
      </w:r>
      <w:r w:rsidRPr="008B79F9">
        <w:t xml:space="preserve">, </w:t>
      </w:r>
      <w:r>
        <w:t xml:space="preserve">kinh phí hỗ trợ đền bù hạn chế, </w:t>
      </w:r>
      <w:r w:rsidRPr="008B79F9">
        <w:t>di dời cơ sở hạ tầng hiện hữu</w:t>
      </w:r>
      <w:r>
        <w:t xml:space="preserve"> để phù hợp với điều kiện hiện tại và vẫn đáp ứng được ngầm hoá các hệ thống Điện lực, nước</w:t>
      </w:r>
      <w:r w:rsidR="002669CF">
        <w:t xml:space="preserve"> sạch</w:t>
      </w:r>
      <w:r>
        <w:t xml:space="preserve"> và </w:t>
      </w:r>
      <w:r w:rsidR="002669CF">
        <w:t>V</w:t>
      </w:r>
      <w:r>
        <w:t>iễn thông</w:t>
      </w:r>
    </w:p>
    <w:p w14:paraId="1926DE81" w14:textId="011DD460" w:rsidR="008B79F9" w:rsidRPr="008B79F9" w:rsidRDefault="008B79F9" w:rsidP="002669CF">
      <w:pPr>
        <w:jc w:val="both"/>
        <w:rPr>
          <w:b/>
          <w:bCs/>
        </w:rPr>
      </w:pPr>
      <w:r w:rsidRPr="008B79F9">
        <w:rPr>
          <w:b/>
          <w:bCs/>
        </w:rPr>
        <w:t xml:space="preserve">Mục tiêu </w:t>
      </w:r>
      <w:r>
        <w:rPr>
          <w:b/>
          <w:bCs/>
        </w:rPr>
        <w:t>của VNPT Điện Biên</w:t>
      </w:r>
    </w:p>
    <w:p w14:paraId="4B4E4628" w14:textId="2C5C6042" w:rsidR="008B79F9" w:rsidRPr="008B79F9" w:rsidRDefault="002669CF" w:rsidP="002669CF">
      <w:pPr>
        <w:tabs>
          <w:tab w:val="num" w:pos="720"/>
        </w:tabs>
        <w:jc w:val="both"/>
      </w:pPr>
      <w:r>
        <w:tab/>
      </w:r>
      <w:r w:rsidR="008B79F9" w:rsidRPr="008B79F9">
        <w:t>M</w:t>
      </w:r>
      <w:r w:rsidR="008B79F9" w:rsidRPr="008B79F9">
        <w:t>ột khối lượng lớn công việc đã được đặt ra:</w:t>
      </w:r>
      <w:r w:rsidR="00FB52A1">
        <w:t xml:space="preserve"> </w:t>
      </w:r>
      <w:r w:rsidR="008B79F9" w:rsidRPr="008B79F9">
        <w:t xml:space="preserve">Di dời </w:t>
      </w:r>
      <w:r w:rsidR="008B79F9" w:rsidRPr="008B79F9">
        <w:t>song hành cùng với các hạ tầng khác đảm bảo</w:t>
      </w:r>
      <w:r>
        <w:t xml:space="preserve"> </w:t>
      </w:r>
      <w:r w:rsidR="008B79F9" w:rsidRPr="008B79F9">
        <w:t xml:space="preserve">an toàn các tuyến hiện hữu, kết hợp ngầm hoá đến hộ gia đình với khoảng </w:t>
      </w:r>
      <w:r w:rsidR="008B79F9" w:rsidRPr="008B79F9">
        <w:t>1</w:t>
      </w:r>
      <w:r w:rsidR="00114098">
        <w:t>1</w:t>
      </w:r>
      <w:r w:rsidR="008B79F9" w:rsidRPr="008B79F9">
        <w:t>,</w:t>
      </w:r>
      <w:r w:rsidR="00114098">
        <w:t>3</w:t>
      </w:r>
      <w:r w:rsidR="008B79F9" w:rsidRPr="008B79F9">
        <w:t xml:space="preserve"> km hạ tầng thông tin.</w:t>
      </w:r>
      <w:r w:rsidR="008B79F9">
        <w:t xml:space="preserve"> </w:t>
      </w:r>
      <w:r>
        <w:t>Kết hợp</w:t>
      </w:r>
      <w:r w:rsidR="008B79F9">
        <w:t xml:space="preserve"> hạ ngầm cấp 2 và đảm bao an toàn thông tin thông suốt cho 6.5000 thuê bao tại các khu vực bị ảnh hưởng. Trong đó có nhiều thuê bao phục vụ cấp uỷ đảng, chính quyền và các cơ quan </w:t>
      </w:r>
    </w:p>
    <w:p w14:paraId="14E63CC9" w14:textId="62BB7363" w:rsidR="008B79F9" w:rsidRPr="008B79F9" w:rsidRDefault="002669CF" w:rsidP="00114098">
      <w:pPr>
        <w:ind w:firstLine="720"/>
        <w:jc w:val="both"/>
      </w:pPr>
      <w:r>
        <w:t>Kinh phí</w:t>
      </w:r>
      <w:r w:rsidR="008B79F9" w:rsidRPr="008B79F9">
        <w:t xml:space="preserve"> dự kiến đầu tư là 4,5 tỷ đồng.</w:t>
      </w:r>
    </w:p>
    <w:p w14:paraId="5FB6A3BD" w14:textId="77777777" w:rsidR="008B79F9" w:rsidRPr="008B79F9" w:rsidRDefault="008B79F9" w:rsidP="002669CF">
      <w:pPr>
        <w:jc w:val="both"/>
        <w:rPr>
          <w:b/>
          <w:bCs/>
        </w:rPr>
      </w:pPr>
      <w:r w:rsidRPr="008B79F9">
        <w:rPr>
          <w:b/>
          <w:bCs/>
        </w:rPr>
        <w:t>Tầm quan trọng của công tác đảm bảo thông tin liên lạc và ngầm hóa</w:t>
      </w:r>
    </w:p>
    <w:p w14:paraId="4C387829" w14:textId="471748B5" w:rsidR="002669CF" w:rsidRDefault="002669CF" w:rsidP="002669CF">
      <w:pPr>
        <w:tabs>
          <w:tab w:val="num" w:pos="720"/>
          <w:tab w:val="num" w:pos="1440"/>
        </w:tabs>
        <w:jc w:val="both"/>
      </w:pPr>
      <w:r>
        <w:tab/>
      </w:r>
      <w:r w:rsidR="008B79F9" w:rsidRPr="008B79F9">
        <w:t>Tăng tính an toàn và hiệu quả:</w:t>
      </w:r>
      <w:r>
        <w:t xml:space="preserve"> </w:t>
      </w:r>
      <w:r w:rsidR="008B79F9" w:rsidRPr="008B79F9">
        <w:t>Loại bỏ nguy cơ tai nạn do đường dây điện và viễn thông treo lồng ch</w:t>
      </w:r>
      <w:r w:rsidR="008B79F9">
        <w:t>éo</w:t>
      </w:r>
      <w:r>
        <w:t xml:space="preserve">; </w:t>
      </w:r>
      <w:r w:rsidR="00114098">
        <w:t xml:space="preserve"> </w:t>
      </w:r>
    </w:p>
    <w:p w14:paraId="0241BD23" w14:textId="634D25C9" w:rsidR="002669CF" w:rsidRDefault="00114098" w:rsidP="002669CF">
      <w:pPr>
        <w:tabs>
          <w:tab w:val="num" w:pos="720"/>
          <w:tab w:val="num" w:pos="1440"/>
        </w:tabs>
        <w:jc w:val="both"/>
      </w:pPr>
      <w:r>
        <w:tab/>
      </w:r>
      <w:r w:rsidR="008B79F9" w:rsidRPr="008B79F9">
        <w:t>Bảo vệ cảnh quan đô thị:</w:t>
      </w:r>
      <w:r w:rsidR="002669CF">
        <w:t xml:space="preserve"> </w:t>
      </w:r>
      <w:r w:rsidR="008B79F9" w:rsidRPr="008B79F9">
        <w:t>Góp phần xây dựng một thành phố hiện đại, ngăn nắp.</w:t>
      </w:r>
      <w:r w:rsidR="00FB52A1">
        <w:t xml:space="preserve"> hệ thống thông tin được ngầm hoá</w:t>
      </w:r>
      <w:r w:rsidR="002669CF">
        <w:t xml:space="preserve">; </w:t>
      </w:r>
    </w:p>
    <w:p w14:paraId="323E7ED0" w14:textId="21AF8EA7" w:rsidR="008B79F9" w:rsidRPr="008B79F9" w:rsidRDefault="00114098" w:rsidP="002669CF">
      <w:pPr>
        <w:tabs>
          <w:tab w:val="num" w:pos="720"/>
          <w:tab w:val="num" w:pos="1440"/>
        </w:tabs>
        <w:jc w:val="both"/>
      </w:pPr>
      <w:r>
        <w:tab/>
      </w:r>
      <w:r w:rsidR="008B79F9" w:rsidRPr="008B79F9">
        <w:t>Tăng cường quản lý và tiết kiệm lâu dài:</w:t>
      </w:r>
      <w:r w:rsidR="002669CF">
        <w:t xml:space="preserve"> </w:t>
      </w:r>
      <w:r w:rsidR="008B79F9" w:rsidRPr="008B79F9">
        <w:t xml:space="preserve">Giúp đưa các hạ tầng quan trọng </w:t>
      </w:r>
      <w:r w:rsidR="00FB52A1">
        <w:t>thiết yếu trong đó có</w:t>
      </w:r>
      <w:r w:rsidR="008B79F9" w:rsidRPr="008B79F9">
        <w:t xml:space="preserve"> viễn thông vào khu vực ngầm, hạn chế chi phí duy tu.</w:t>
      </w:r>
    </w:p>
    <w:p w14:paraId="2293B30D" w14:textId="6EE59D4A" w:rsidR="008B79F9" w:rsidRPr="008B79F9" w:rsidRDefault="008B79F9" w:rsidP="002669CF">
      <w:pPr>
        <w:jc w:val="both"/>
        <w:rPr>
          <w:b/>
          <w:bCs/>
        </w:rPr>
      </w:pPr>
      <w:r w:rsidRPr="008B79F9">
        <w:rPr>
          <w:b/>
          <w:bCs/>
        </w:rPr>
        <w:t>Giải pháp triển khai</w:t>
      </w:r>
      <w:r w:rsidR="00114098">
        <w:rPr>
          <w:b/>
          <w:bCs/>
        </w:rPr>
        <w:t>:</w:t>
      </w:r>
    </w:p>
    <w:p w14:paraId="1748CA20" w14:textId="7C73D769" w:rsidR="008B79F9" w:rsidRPr="008B79F9" w:rsidRDefault="008B79F9" w:rsidP="002669CF">
      <w:pPr>
        <w:jc w:val="both"/>
      </w:pPr>
      <w:r w:rsidRPr="008B79F9">
        <w:rPr>
          <w:b/>
          <w:bCs/>
        </w:rPr>
        <w:t>Phối hợp với các bên liên quan</w:t>
      </w:r>
      <w:r w:rsidRPr="008B79F9">
        <w:t>:</w:t>
      </w:r>
    </w:p>
    <w:p w14:paraId="4F1C88DD" w14:textId="76319DE7" w:rsidR="00FB52A1" w:rsidRPr="00A65153" w:rsidRDefault="008B79F9" w:rsidP="002669CF">
      <w:pPr>
        <w:tabs>
          <w:tab w:val="left" w:pos="0"/>
          <w:tab w:val="left" w:pos="8647"/>
        </w:tabs>
        <w:ind w:right="-1" w:firstLine="567"/>
        <w:jc w:val="both"/>
        <w:rPr>
          <w:rFonts w:eastAsia="Times New Roman"/>
          <w:lang w:val="da-DK"/>
        </w:rPr>
      </w:pPr>
      <w:r w:rsidRPr="008B79F9">
        <w:t xml:space="preserve">Phối hợp chặt chẽ giữa các </w:t>
      </w:r>
      <w:r w:rsidR="00114098">
        <w:t>S</w:t>
      </w:r>
      <w:r w:rsidRPr="008B79F9">
        <w:t xml:space="preserve">ở, </w:t>
      </w:r>
      <w:r w:rsidR="00114098">
        <w:t>B</w:t>
      </w:r>
      <w:r w:rsidRPr="008B79F9">
        <w:t xml:space="preserve">an, </w:t>
      </w:r>
      <w:r w:rsidR="00114098">
        <w:t>N</w:t>
      </w:r>
      <w:r w:rsidRPr="008B79F9">
        <w:t xml:space="preserve">gành và </w:t>
      </w:r>
      <w:r w:rsidR="00114098">
        <w:t>D</w:t>
      </w:r>
      <w:r w:rsidRPr="008B79F9">
        <w:t xml:space="preserve">oanh nghiệp </w:t>
      </w:r>
      <w:r w:rsidR="00114098">
        <w:t>V</w:t>
      </w:r>
      <w:r w:rsidRPr="008B79F9">
        <w:t>iễn thông.</w:t>
      </w:r>
      <w:r w:rsidR="00FB52A1" w:rsidRPr="00FB52A1">
        <w:rPr>
          <w:rFonts w:eastAsia="Times New Roman"/>
          <w:bCs/>
        </w:rPr>
        <w:t xml:space="preserve"> </w:t>
      </w:r>
      <w:r w:rsidR="00FB52A1" w:rsidRPr="00A65153">
        <w:rPr>
          <w:rFonts w:eastAsia="Times New Roman"/>
          <w:bCs/>
        </w:rPr>
        <w:t xml:space="preserve">Do đặc thù cơ sở hạ tầng </w:t>
      </w:r>
      <w:r w:rsidR="00FB52A1">
        <w:rPr>
          <w:rFonts w:eastAsia="Times New Roman"/>
          <w:bCs/>
        </w:rPr>
        <w:t>ngầm</w:t>
      </w:r>
      <w:r w:rsidR="00FB52A1" w:rsidRPr="00A65153">
        <w:rPr>
          <w:rFonts w:eastAsia="Times New Roman"/>
          <w:bCs/>
        </w:rPr>
        <w:t xml:space="preserve"> </w:t>
      </w:r>
      <w:r w:rsidR="00FB52A1">
        <w:rPr>
          <w:rFonts w:eastAsia="Times New Roman"/>
          <w:bCs/>
        </w:rPr>
        <w:t xml:space="preserve">mạng </w:t>
      </w:r>
      <w:r w:rsidR="00FB52A1" w:rsidRPr="00A65153">
        <w:rPr>
          <w:rFonts w:eastAsia="Times New Roman"/>
          <w:bCs/>
        </w:rPr>
        <w:t xml:space="preserve">Viễn thông của </w:t>
      </w:r>
      <w:r w:rsidR="00FB52A1">
        <w:rPr>
          <w:rFonts w:eastAsia="Times New Roman"/>
          <w:bCs/>
        </w:rPr>
        <w:t xml:space="preserve">VNPT </w:t>
      </w:r>
      <w:r w:rsidR="00FB52A1" w:rsidRPr="00A65153">
        <w:rPr>
          <w:rFonts w:eastAsia="Times New Roman"/>
          <w:bCs/>
        </w:rPr>
        <w:t>đã được Tập đoàn Bưu chính Viễn thông Việt Nam</w:t>
      </w:r>
      <w:r w:rsidR="00FB52A1">
        <w:rPr>
          <w:rFonts w:eastAsia="Times New Roman"/>
          <w:bCs/>
        </w:rPr>
        <w:t xml:space="preserve"> </w:t>
      </w:r>
      <w:r w:rsidR="00FB52A1" w:rsidRPr="00A65153">
        <w:rPr>
          <w:rFonts w:eastAsia="Times New Roman"/>
          <w:lang w:val="da-DK"/>
        </w:rPr>
        <w:t xml:space="preserve">đầu tư xây dựng </w:t>
      </w:r>
      <w:r w:rsidR="00FB52A1">
        <w:rPr>
          <w:rFonts w:eastAsia="Times New Roman"/>
          <w:lang w:val="da-DK"/>
        </w:rPr>
        <w:t xml:space="preserve">từ </w:t>
      </w:r>
      <w:r w:rsidR="00FB52A1" w:rsidRPr="00A65153">
        <w:rPr>
          <w:rFonts w:eastAsia="Times New Roman"/>
          <w:bCs/>
        </w:rPr>
        <w:t xml:space="preserve">nhiều năm trước đây </w:t>
      </w:r>
      <w:r w:rsidR="00FB52A1">
        <w:rPr>
          <w:rFonts w:eastAsia="Times New Roman"/>
          <w:bCs/>
        </w:rPr>
        <w:t xml:space="preserve">cụ thể gồm: </w:t>
      </w:r>
      <w:r w:rsidR="00FB52A1" w:rsidRPr="00A65153">
        <w:rPr>
          <w:rFonts w:eastAsia="Times New Roman"/>
          <w:lang w:val="da-DK"/>
        </w:rPr>
        <w:t xml:space="preserve">64 tuyến cống bể ngầm cấp 1 có dung lượng từ 2 – 6 ống loại </w:t>
      </w:r>
      <w:r w:rsidR="00114098">
        <w:rPr>
          <w:rFonts w:eastAsia="Times New Roman"/>
          <w:lang w:val="da-DK"/>
        </w:rPr>
        <w:t xml:space="preserve">phi </w:t>
      </w:r>
      <w:r w:rsidR="00FB52A1" w:rsidRPr="00A65153">
        <w:rPr>
          <w:rFonts w:eastAsia="Times New Roman"/>
          <w:lang w:val="da-DK"/>
        </w:rPr>
        <w:t>110; 1</w:t>
      </w:r>
      <w:r w:rsidR="00FB52A1">
        <w:rPr>
          <w:rFonts w:eastAsia="Times New Roman"/>
          <w:lang w:val="da-DK"/>
        </w:rPr>
        <w:t>.</w:t>
      </w:r>
      <w:r w:rsidR="00FB52A1" w:rsidRPr="00A65153">
        <w:rPr>
          <w:rFonts w:eastAsia="Times New Roman"/>
          <w:lang w:val="da-DK"/>
        </w:rPr>
        <w:t xml:space="preserve">155 bể các loại. 66 km cáp ngầm, treo trên vỉa hẻ các trục đường giao thông thuộc thành phố Điện Biên phủ, các hệ thống </w:t>
      </w:r>
      <w:r w:rsidR="00FB52A1" w:rsidRPr="00A65153">
        <w:rPr>
          <w:rFonts w:eastAsia="Times New Roman"/>
          <w:bCs/>
        </w:rPr>
        <w:t>CSHT</w:t>
      </w:r>
      <w:r w:rsidR="00FB52A1" w:rsidRPr="00A65153">
        <w:rPr>
          <w:rFonts w:eastAsia="Times New Roman"/>
          <w:lang w:val="da-DK"/>
        </w:rPr>
        <w:t xml:space="preserve"> này từ nhiều năm đã và đang thực hiện cung cấp các dịch vụ Viễn thông</w:t>
      </w:r>
      <w:r w:rsidR="00FB52A1">
        <w:rPr>
          <w:rFonts w:eastAsia="Times New Roman"/>
          <w:lang w:val="da-DK"/>
        </w:rPr>
        <w:t xml:space="preserve"> </w:t>
      </w:r>
      <w:r w:rsidR="00FB52A1" w:rsidRPr="00A65153">
        <w:rPr>
          <w:rFonts w:eastAsia="Times New Roman"/>
          <w:lang w:val="da-DK"/>
        </w:rPr>
        <w:t>-</w:t>
      </w:r>
      <w:r w:rsidR="00FB52A1">
        <w:rPr>
          <w:rFonts w:eastAsia="Times New Roman"/>
          <w:lang w:val="da-DK"/>
        </w:rPr>
        <w:t xml:space="preserve"> </w:t>
      </w:r>
      <w:r w:rsidR="00FB52A1" w:rsidRPr="00A65153">
        <w:rPr>
          <w:rFonts w:eastAsia="Times New Roman"/>
          <w:lang w:val="da-DK"/>
        </w:rPr>
        <w:t>CNTT phục vụ các cấp uỷ Đảng chính quyền địa phương và nhu cầu sử dụng dịch vụ của đông đảo các tầng lớp nhân dân trong tỉnh, đảm bảo chất lượng theo quy định của ngành Thông tin và Truyền thông.</w:t>
      </w:r>
    </w:p>
    <w:p w14:paraId="168C3BA0" w14:textId="3C98ACC6" w:rsidR="00FB52A1" w:rsidRPr="00FB52A1" w:rsidRDefault="00FB52A1" w:rsidP="002669CF">
      <w:pPr>
        <w:jc w:val="both"/>
      </w:pPr>
      <w:r>
        <w:rPr>
          <w:b/>
          <w:bCs/>
        </w:rPr>
        <w:lastRenderedPageBreak/>
        <w:t>Tổ chức</w:t>
      </w:r>
      <w:r w:rsidRPr="00FB52A1">
        <w:rPr>
          <w:b/>
          <w:bCs/>
        </w:rPr>
        <w:t xml:space="preserve"> thực hiện:</w:t>
      </w:r>
      <w:r>
        <w:t xml:space="preserve"> </w:t>
      </w:r>
      <w:r w:rsidRPr="00A65153">
        <w:rPr>
          <w:rFonts w:eastAsia="Times New Roman"/>
          <w:bCs/>
        </w:rPr>
        <w:t>Viễn thông Điện Biên đã tổ chức triển khai phân công, bố trí lực lượng cán bộ, công nhân kỹ thuật của đơn vị vừa thực hiện nhiệm vụ phát triển thuê bao theo kế hoạch năm 2024, xử lý sự cố các thuê bao đang sử dụng dịch vụ, mặt khác tổ chức đội ngũ cán bộ, công nhân kỹ thuật thực hiện thường trực tại công trường để phối hợp với các nhà thầu thi công</w:t>
      </w:r>
      <w:r>
        <w:rPr>
          <w:rFonts w:eastAsia="Times New Roman"/>
          <w:bCs/>
        </w:rPr>
        <w:t>, căng kéo bó gọn các đoạn tuyến cáp treo,</w:t>
      </w:r>
      <w:r w:rsidRPr="00A65153">
        <w:rPr>
          <w:rFonts w:eastAsia="Times New Roman"/>
          <w:bCs/>
        </w:rPr>
        <w:t xml:space="preserve"> dịch chuyển các vị trí CSHT đang hoạt động nằm trong phạm vi GPMB cải tạo, lòng đường, vỉa hè theo dự án đã được phê duyệt, kịp thời tiến hành sửa chữa khắc phục các sự cố do quá trình các nhà thầu thi công làm ảnh hưởng đến CSHT và ảnh hưởng đến tiêu chuẩn chất lượng dich vụ ngành Viễn thông, đồng thời trong thời gian các nhà thâu thi công đơn vị đã chủ động thực hiện triển khai hệ thống ngầm hoá đường cấp 2 (ống dẫn cáp, Ganivo) đến từng cơ quan, hộ dân cư trên vỉa hè các trục đường đang cải tạo theo chỉ đạo của tỉnh Điện Biên.</w:t>
      </w:r>
      <w:r>
        <w:rPr>
          <w:rFonts w:eastAsia="Times New Roman"/>
          <w:bCs/>
        </w:rPr>
        <w:t xml:space="preserve"> Túc trực 24/7 cùng với các đơn vị thi công hạng mục khác để phối hợp đồng bộ</w:t>
      </w:r>
    </w:p>
    <w:p w14:paraId="251366D8" w14:textId="7407D4CD" w:rsidR="00FB52A1" w:rsidRPr="008B79F9" w:rsidRDefault="00FB52A1" w:rsidP="002669CF">
      <w:pPr>
        <w:jc w:val="both"/>
      </w:pPr>
      <w:r>
        <w:rPr>
          <w:b/>
          <w:bCs/>
        </w:rPr>
        <w:t>Kết quả:</w:t>
      </w:r>
      <w:r>
        <w:t xml:space="preserve"> T</w:t>
      </w:r>
      <w:r w:rsidRPr="00A65153">
        <w:rPr>
          <w:rFonts w:eastAsia="Times New Roman"/>
          <w:bCs/>
        </w:rPr>
        <w:t xml:space="preserve">hực hiện đến hết tháng 12 năm 2024 công tác GPMB </w:t>
      </w:r>
      <w:r w:rsidRPr="00A65153">
        <w:rPr>
          <w:rFonts w:eastAsia="Times New Roman"/>
          <w:lang w:val="da-DK"/>
        </w:rPr>
        <w:t xml:space="preserve">trên các trục đường </w:t>
      </w:r>
      <w:r w:rsidRPr="00A65153">
        <w:rPr>
          <w:rFonts w:eastAsia="Times New Roman"/>
          <w:bCs/>
        </w:rPr>
        <w:t xml:space="preserve">thực hiện sửa chữa theo chỉ đạo của UBND tỉnh, </w:t>
      </w:r>
      <w:r w:rsidRPr="00A65153">
        <w:rPr>
          <w:rFonts w:eastAsia="Times New Roman"/>
          <w:lang w:val="da-DK"/>
        </w:rPr>
        <w:t xml:space="preserve">Viễn thông Điện Biên đã thực hiện thu hồi 89 cột treo cáp Viễn thông, dịch chuyển 76 vị trí cột treo cáp, dịch chuyển, sửa chữa 120 bể cáp cấp 1; thay thế 8 km ống dẫn cáp ảnh hưởng, bị hỏng hóc trong quá trình nhà thầu thi công sửa chữa đường giao thông. Đơn vị cũng phối kết hợp với nhà thầu thi công thực hiện triển khai hạ đặt ngầm 11,3 km tuyến ống dẫn cáp, 750 hố ganivo cấp 2 theo chỉ đạo thực hiện ngầm hoá đến trụ sở cơ quan, hộ dân </w:t>
      </w:r>
      <w:r w:rsidR="00114098">
        <w:rPr>
          <w:rFonts w:eastAsia="Times New Roman"/>
          <w:lang w:val="da-DK"/>
        </w:rPr>
        <w:t>. Đảm bảo trải nghiệm liên tục của khách hàng và tiến hành xử lý sự cố nhanh nhất</w:t>
      </w:r>
    </w:p>
    <w:p w14:paraId="7AE10B03" w14:textId="77777777" w:rsidR="00FB52A1" w:rsidRPr="00A65153" w:rsidRDefault="00FB52A1" w:rsidP="002669CF">
      <w:pPr>
        <w:tabs>
          <w:tab w:val="left" w:pos="0"/>
          <w:tab w:val="left" w:pos="8647"/>
        </w:tabs>
        <w:ind w:right="-1"/>
        <w:jc w:val="both"/>
        <w:rPr>
          <w:rFonts w:eastAsia="Times New Roman"/>
          <w:b/>
          <w:bCs/>
          <w:lang w:val="da-DK"/>
        </w:rPr>
      </w:pPr>
      <w:r w:rsidRPr="00A65153">
        <w:rPr>
          <w:rFonts w:eastAsia="Times New Roman"/>
          <w:b/>
          <w:bCs/>
          <w:lang w:val="da-DK"/>
        </w:rPr>
        <w:t xml:space="preserve">Một số ý kiến và đề xuất: </w:t>
      </w:r>
    </w:p>
    <w:p w14:paraId="26705F0A" w14:textId="27180C57" w:rsidR="00FB52A1" w:rsidRPr="002669CF" w:rsidRDefault="002669CF" w:rsidP="002669CF">
      <w:pPr>
        <w:tabs>
          <w:tab w:val="left" w:pos="0"/>
          <w:tab w:val="left" w:pos="709"/>
          <w:tab w:val="left" w:pos="8647"/>
        </w:tabs>
        <w:spacing w:line="276" w:lineRule="auto"/>
        <w:ind w:right="-1"/>
        <w:jc w:val="both"/>
        <w:rPr>
          <w:rFonts w:eastAsia="Times New Roman"/>
          <w:lang w:val="da-DK"/>
        </w:rPr>
      </w:pPr>
      <w:r>
        <w:rPr>
          <w:rFonts w:eastAsia="Times New Roman"/>
          <w:lang w:val="da-DK"/>
        </w:rPr>
        <w:tab/>
      </w:r>
      <w:r w:rsidR="00FB52A1" w:rsidRPr="002669CF">
        <w:rPr>
          <w:rFonts w:eastAsia="Times New Roman"/>
          <w:lang w:val="da-DK"/>
        </w:rPr>
        <w:t xml:space="preserve">Trong quá trình triển khai các giai đoạn tiếp theo đề nghị </w:t>
      </w:r>
      <w:r w:rsidR="00FB52A1" w:rsidRPr="00114098">
        <w:rPr>
          <w:rFonts w:eastAsia="Times New Roman"/>
          <w:lang w:val="da-DK"/>
        </w:rPr>
        <w:t>UBND tỉnh</w:t>
      </w:r>
      <w:r w:rsidR="00FB52A1" w:rsidRPr="002669CF">
        <w:rPr>
          <w:rFonts w:eastAsia="Times New Roman"/>
          <w:lang w:val="da-DK"/>
        </w:rPr>
        <w:t>, Sở TT&amp;TT có ý kiến với các đơn vị có liên quan tạo điều kiện cho Viễn thông Điện Biên được kết nối CSHT sẵn có của đơn vị với hệ thống các đường hào kỹ thuật ngầm hoá dùng chung đã được Nhà nước mới xây dựng</w:t>
      </w:r>
      <w:r w:rsidRPr="002669CF">
        <w:rPr>
          <w:rFonts w:eastAsia="Times New Roman"/>
          <w:lang w:val="da-DK"/>
        </w:rPr>
        <w:t xml:space="preserve"> </w:t>
      </w:r>
    </w:p>
    <w:p w14:paraId="10CA1A9B" w14:textId="201B7E5A" w:rsidR="00FB52A1" w:rsidRPr="002669CF" w:rsidRDefault="002669CF" w:rsidP="002669CF">
      <w:pPr>
        <w:tabs>
          <w:tab w:val="left" w:pos="0"/>
          <w:tab w:val="left" w:pos="709"/>
          <w:tab w:val="left" w:pos="8647"/>
        </w:tabs>
        <w:spacing w:line="276" w:lineRule="auto"/>
        <w:ind w:right="-1"/>
        <w:jc w:val="both"/>
        <w:rPr>
          <w:rFonts w:eastAsia="Times New Roman"/>
          <w:lang w:val="da-DK"/>
        </w:rPr>
      </w:pPr>
      <w:r>
        <w:rPr>
          <w:rFonts w:eastAsia="Times New Roman"/>
          <w:lang w:val="da-DK"/>
        </w:rPr>
        <w:t>T</w:t>
      </w:r>
      <w:r w:rsidR="00FB52A1" w:rsidRPr="002669CF">
        <w:rPr>
          <w:rFonts w:eastAsia="Times New Roman"/>
          <w:lang w:val="da-DK"/>
        </w:rPr>
        <w:t>ruyền thông đến các cơ quan, Doanh nghiệp, UBND các Phường, xã, Tổ dân phố và người dân được biết kế hoạch hạ ngầm đường cáp và dây thuê bao trên các tuyến đường</w:t>
      </w:r>
      <w:r>
        <w:rPr>
          <w:rFonts w:eastAsia="Times New Roman"/>
          <w:lang w:val="da-DK"/>
        </w:rPr>
        <w:t xml:space="preserve"> để </w:t>
      </w:r>
      <w:r w:rsidR="00FB52A1" w:rsidRPr="002669CF">
        <w:rPr>
          <w:rFonts w:eastAsia="Times New Roman"/>
          <w:lang w:val="da-DK"/>
        </w:rPr>
        <w:t>tích cực tham gia cải tạo đặt đường ống ngầm phía sau hàng rào để hạ ngầm đồng bộ với  đường cáp, dây thuê của đơn vị cung cấp dịch vụ.</w:t>
      </w:r>
    </w:p>
    <w:p w14:paraId="336E1DD9" w14:textId="780480F8" w:rsidR="008B79F9" w:rsidRPr="008B79F9" w:rsidRDefault="008B79F9" w:rsidP="002669CF">
      <w:pPr>
        <w:jc w:val="both"/>
        <w:rPr>
          <w:rFonts w:eastAsia="Times New Roman"/>
          <w:b/>
          <w:bCs/>
          <w:lang w:val="da-DK"/>
        </w:rPr>
      </w:pPr>
      <w:r w:rsidRPr="008B79F9">
        <w:rPr>
          <w:rFonts w:eastAsia="Times New Roman"/>
          <w:b/>
          <w:bCs/>
          <w:lang w:val="da-DK"/>
        </w:rPr>
        <w:t>Kết luận</w:t>
      </w:r>
    </w:p>
    <w:p w14:paraId="227BDBE9" w14:textId="6CF6D1A9" w:rsidR="008B79F9" w:rsidRPr="00114098" w:rsidRDefault="008B79F9" w:rsidP="002669CF">
      <w:pPr>
        <w:ind w:firstLine="567"/>
        <w:jc w:val="both"/>
        <w:rPr>
          <w:rFonts w:eastAsia="Times New Roman"/>
          <w:lang w:val="da-DK"/>
        </w:rPr>
      </w:pPr>
      <w:r w:rsidRPr="008B79F9">
        <w:rPr>
          <w:rFonts w:eastAsia="Times New Roman"/>
          <w:lang w:val="da-DK"/>
        </w:rPr>
        <w:t xml:space="preserve">Việc đảm bảo thông tin liên lạc và ngầm hóa, phục vụ di dời GPMB tại TP Điện Biên Phủ không chỉ góp phần giải quyết bài toán hạ tầng, mà còn tăng cường năng lực cạnh tranh và cải thiện chất lượng </w:t>
      </w:r>
      <w:r w:rsidR="00FB52A1" w:rsidRPr="00114098">
        <w:rPr>
          <w:rFonts w:eastAsia="Times New Roman"/>
          <w:lang w:val="da-DK"/>
        </w:rPr>
        <w:t xml:space="preserve">trải nghiệm dịch vụ </w:t>
      </w:r>
      <w:r w:rsidRPr="008B79F9">
        <w:rPr>
          <w:rFonts w:eastAsia="Times New Roman"/>
          <w:lang w:val="da-DK"/>
        </w:rPr>
        <w:t xml:space="preserve">cho </w:t>
      </w:r>
      <w:r w:rsidR="00114098">
        <w:rPr>
          <w:rFonts w:eastAsia="Times New Roman"/>
          <w:lang w:val="da-DK"/>
        </w:rPr>
        <w:t>khách hàng</w:t>
      </w:r>
      <w:r w:rsidRPr="008B79F9">
        <w:rPr>
          <w:rFonts w:eastAsia="Times New Roman"/>
          <w:lang w:val="da-DK"/>
        </w:rPr>
        <w:t>.</w:t>
      </w:r>
    </w:p>
    <w:p w14:paraId="602F6E5A" w14:textId="77777777" w:rsidR="00FB52A1" w:rsidRPr="00A65153" w:rsidRDefault="00FB52A1" w:rsidP="002669CF">
      <w:pPr>
        <w:tabs>
          <w:tab w:val="left" w:pos="0"/>
          <w:tab w:val="left" w:pos="8647"/>
        </w:tabs>
        <w:ind w:right="-1" w:firstLine="567"/>
        <w:jc w:val="both"/>
        <w:rPr>
          <w:rFonts w:eastAsia="Times New Roman"/>
          <w:lang w:val="da-DK"/>
        </w:rPr>
      </w:pPr>
      <w:r w:rsidRPr="00A65153">
        <w:rPr>
          <w:rFonts w:eastAsia="Times New Roman"/>
          <w:lang w:val="da-DK"/>
        </w:rPr>
        <w:t xml:space="preserve">Trên đây là tham luận về </w:t>
      </w:r>
      <w:r w:rsidRPr="00114098">
        <w:rPr>
          <w:rFonts w:eastAsia="Times New Roman"/>
          <w:lang w:val="da-DK"/>
        </w:rPr>
        <w:t>công tác đảm bảo thông tin liên lạc và ngầm hoá, phục vụ di dời GPMB tại các tuyến đường TP Điện Biên Phủ năm 2024</w:t>
      </w:r>
      <w:r w:rsidRPr="00A65153">
        <w:rPr>
          <w:rFonts w:eastAsia="Times New Roman"/>
          <w:lang w:val="da-DK"/>
        </w:rPr>
        <w:t>. Xin kính chúc quý đại biểu, cùng toàn thể các đồng chí dự Hội nghị nhiều sức khỏe, chúc Hội nghị thành công tốt đẹp.</w:t>
      </w:r>
    </w:p>
    <w:p w14:paraId="16A95A53" w14:textId="77777777" w:rsidR="00FB52A1" w:rsidRPr="00114098" w:rsidRDefault="00FB52A1" w:rsidP="002669CF">
      <w:pPr>
        <w:jc w:val="both"/>
        <w:rPr>
          <w:rFonts w:eastAsia="Times New Roman"/>
          <w:lang w:val="da-DK"/>
        </w:rPr>
      </w:pPr>
      <w:r w:rsidRPr="00A65153">
        <w:rPr>
          <w:rFonts w:eastAsia="Times New Roman"/>
          <w:lang w:val="da-DK"/>
        </w:rPr>
        <w:t xml:space="preserve">Xin trân trọng cảm ơn các đồng chí!             </w:t>
      </w:r>
    </w:p>
    <w:p w14:paraId="4A020F5C" w14:textId="77777777" w:rsidR="00FB52A1" w:rsidRPr="008B79F9" w:rsidRDefault="00FB52A1" w:rsidP="002669CF">
      <w:pPr>
        <w:jc w:val="both"/>
      </w:pPr>
    </w:p>
    <w:p w14:paraId="23CEC270" w14:textId="77777777" w:rsidR="00352444" w:rsidRDefault="00352444" w:rsidP="002669CF">
      <w:pPr>
        <w:jc w:val="both"/>
      </w:pPr>
    </w:p>
    <w:sectPr w:rsidR="00352444" w:rsidSect="0089619D">
      <w:pgSz w:w="11907" w:h="16840" w:code="9"/>
      <w:pgMar w:top="630" w:right="1138" w:bottom="295"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E90"/>
    <w:multiLevelType w:val="multilevel"/>
    <w:tmpl w:val="6B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057C4"/>
    <w:multiLevelType w:val="multilevel"/>
    <w:tmpl w:val="890E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B5901"/>
    <w:multiLevelType w:val="hybridMultilevel"/>
    <w:tmpl w:val="BAFE3302"/>
    <w:lvl w:ilvl="0" w:tplc="4F1EBC0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E380065"/>
    <w:multiLevelType w:val="multilevel"/>
    <w:tmpl w:val="88BA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32103"/>
    <w:multiLevelType w:val="multilevel"/>
    <w:tmpl w:val="4B288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5B3FEA"/>
    <w:multiLevelType w:val="multilevel"/>
    <w:tmpl w:val="4CF8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C4C92"/>
    <w:multiLevelType w:val="multilevel"/>
    <w:tmpl w:val="89EE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602397">
    <w:abstractNumId w:val="3"/>
  </w:num>
  <w:num w:numId="2" w16cid:durableId="1072240203">
    <w:abstractNumId w:val="4"/>
  </w:num>
  <w:num w:numId="3" w16cid:durableId="32581545">
    <w:abstractNumId w:val="5"/>
  </w:num>
  <w:num w:numId="4" w16cid:durableId="1625387688">
    <w:abstractNumId w:val="1"/>
  </w:num>
  <w:num w:numId="5" w16cid:durableId="299070387">
    <w:abstractNumId w:val="6"/>
  </w:num>
  <w:num w:numId="6" w16cid:durableId="1255899047">
    <w:abstractNumId w:val="0"/>
  </w:num>
  <w:num w:numId="7" w16cid:durableId="2104105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F9"/>
    <w:rsid w:val="0002133D"/>
    <w:rsid w:val="00114098"/>
    <w:rsid w:val="002669CF"/>
    <w:rsid w:val="002D70F3"/>
    <w:rsid w:val="00352444"/>
    <w:rsid w:val="004D2997"/>
    <w:rsid w:val="0089619D"/>
    <w:rsid w:val="008B79F9"/>
    <w:rsid w:val="0091165D"/>
    <w:rsid w:val="00FB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4EDB"/>
  <w15:chartTrackingRefBased/>
  <w15:docId w15:val="{43E29363-3B52-4ACB-9765-5697B837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line="240" w:lineRule="auto"/>
    </w:pPr>
  </w:style>
  <w:style w:type="paragraph" w:styleId="u1">
    <w:name w:val="heading 1"/>
    <w:basedOn w:val="Binhthng"/>
    <w:next w:val="Binhthng"/>
    <w:link w:val="u1Char"/>
    <w:uiPriority w:val="9"/>
    <w:qFormat/>
    <w:rsid w:val="008B7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8B7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B79F9"/>
    <w:pPr>
      <w:keepNext/>
      <w:keepLines/>
      <w:spacing w:before="160" w:after="80"/>
      <w:outlineLvl w:val="2"/>
    </w:pPr>
    <w:rPr>
      <w:rFonts w:asciiTheme="minorHAnsi" w:eastAsiaTheme="majorEastAsia" w:hAnsiTheme="minorHAnsi" w:cstheme="majorBidi"/>
      <w:color w:val="0F4761" w:themeColor="accent1" w:themeShade="BF"/>
    </w:rPr>
  </w:style>
  <w:style w:type="paragraph" w:styleId="u4">
    <w:name w:val="heading 4"/>
    <w:basedOn w:val="Binhthng"/>
    <w:next w:val="Binhthng"/>
    <w:link w:val="u4Char"/>
    <w:uiPriority w:val="9"/>
    <w:semiHidden/>
    <w:unhideWhenUsed/>
    <w:qFormat/>
    <w:rsid w:val="008B79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8B79F9"/>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8B79F9"/>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B79F9"/>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B79F9"/>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B79F9"/>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B79F9"/>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8B79F9"/>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B79F9"/>
    <w:rPr>
      <w:rFonts w:asciiTheme="minorHAnsi" w:eastAsiaTheme="majorEastAsia" w:hAnsiTheme="minorHAnsi" w:cstheme="majorBidi"/>
      <w:color w:val="0F4761" w:themeColor="accent1" w:themeShade="BF"/>
    </w:rPr>
  </w:style>
  <w:style w:type="character" w:customStyle="1" w:styleId="u4Char">
    <w:name w:val="Đầu đề 4 Char"/>
    <w:basedOn w:val="Phngmcinhcuaoanvn"/>
    <w:link w:val="u4"/>
    <w:uiPriority w:val="9"/>
    <w:semiHidden/>
    <w:rsid w:val="008B79F9"/>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8B79F9"/>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8B79F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B79F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B79F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B79F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B79F9"/>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B79F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B79F9"/>
    <w:pPr>
      <w:numPr>
        <w:ilvl w:val="1"/>
      </w:numPr>
      <w:spacing w:after="160"/>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8B79F9"/>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8B79F9"/>
    <w:pPr>
      <w:spacing w:before="160" w:after="160"/>
    </w:pPr>
    <w:rPr>
      <w:i/>
      <w:iCs/>
      <w:color w:val="404040" w:themeColor="text1" w:themeTint="BF"/>
    </w:rPr>
  </w:style>
  <w:style w:type="character" w:customStyle="1" w:styleId="LitrichdnChar">
    <w:name w:val="Lời trích dẫn Char"/>
    <w:basedOn w:val="Phngmcinhcuaoanvn"/>
    <w:link w:val="Litrichdn"/>
    <w:uiPriority w:val="29"/>
    <w:rsid w:val="008B79F9"/>
    <w:rPr>
      <w:i/>
      <w:iCs/>
      <w:color w:val="404040" w:themeColor="text1" w:themeTint="BF"/>
    </w:rPr>
  </w:style>
  <w:style w:type="paragraph" w:styleId="oancuaDanhsach">
    <w:name w:val="List Paragraph"/>
    <w:basedOn w:val="Binhthng"/>
    <w:uiPriority w:val="34"/>
    <w:qFormat/>
    <w:rsid w:val="008B79F9"/>
    <w:pPr>
      <w:ind w:left="720"/>
      <w:contextualSpacing/>
    </w:pPr>
  </w:style>
  <w:style w:type="character" w:styleId="NhnmnhThm">
    <w:name w:val="Intense Emphasis"/>
    <w:basedOn w:val="Phngmcinhcuaoanvn"/>
    <w:uiPriority w:val="21"/>
    <w:qFormat/>
    <w:rsid w:val="008B79F9"/>
    <w:rPr>
      <w:i/>
      <w:iCs/>
      <w:color w:val="0F4761" w:themeColor="accent1" w:themeShade="BF"/>
    </w:rPr>
  </w:style>
  <w:style w:type="paragraph" w:styleId="Nhaykepm">
    <w:name w:val="Intense Quote"/>
    <w:basedOn w:val="Binhthng"/>
    <w:next w:val="Binhthng"/>
    <w:link w:val="NhaykepmChar"/>
    <w:uiPriority w:val="30"/>
    <w:qFormat/>
    <w:rsid w:val="008B79F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NhaykepmChar">
    <w:name w:val="Nháy kép Đậm Char"/>
    <w:basedOn w:val="Phngmcinhcuaoanvn"/>
    <w:link w:val="Nhaykepm"/>
    <w:uiPriority w:val="30"/>
    <w:rsid w:val="008B79F9"/>
    <w:rPr>
      <w:i/>
      <w:iCs/>
      <w:color w:val="0F4761" w:themeColor="accent1" w:themeShade="BF"/>
    </w:rPr>
  </w:style>
  <w:style w:type="character" w:styleId="ThamchiuNhnmnh">
    <w:name w:val="Intense Reference"/>
    <w:basedOn w:val="Phngmcinhcuaoanvn"/>
    <w:uiPriority w:val="32"/>
    <w:qFormat/>
    <w:rsid w:val="008B79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8751">
      <w:bodyDiv w:val="1"/>
      <w:marLeft w:val="0"/>
      <w:marRight w:val="0"/>
      <w:marTop w:val="0"/>
      <w:marBottom w:val="0"/>
      <w:divBdr>
        <w:top w:val="none" w:sz="0" w:space="0" w:color="auto"/>
        <w:left w:val="none" w:sz="0" w:space="0" w:color="auto"/>
        <w:bottom w:val="none" w:sz="0" w:space="0" w:color="auto"/>
        <w:right w:val="none" w:sz="0" w:space="0" w:color="auto"/>
      </w:divBdr>
    </w:div>
    <w:div w:id="625354685">
      <w:bodyDiv w:val="1"/>
      <w:marLeft w:val="0"/>
      <w:marRight w:val="0"/>
      <w:marTop w:val="0"/>
      <w:marBottom w:val="0"/>
      <w:divBdr>
        <w:top w:val="none" w:sz="0" w:space="0" w:color="auto"/>
        <w:left w:val="none" w:sz="0" w:space="0" w:color="auto"/>
        <w:bottom w:val="none" w:sz="0" w:space="0" w:color="auto"/>
        <w:right w:val="none" w:sz="0" w:space="0" w:color="auto"/>
      </w:divBdr>
    </w:div>
    <w:div w:id="858929283">
      <w:bodyDiv w:val="1"/>
      <w:marLeft w:val="0"/>
      <w:marRight w:val="0"/>
      <w:marTop w:val="0"/>
      <w:marBottom w:val="0"/>
      <w:divBdr>
        <w:top w:val="none" w:sz="0" w:space="0" w:color="auto"/>
        <w:left w:val="none" w:sz="0" w:space="0" w:color="auto"/>
        <w:bottom w:val="none" w:sz="0" w:space="0" w:color="auto"/>
        <w:right w:val="none" w:sz="0" w:space="0" w:color="auto"/>
      </w:divBdr>
    </w:div>
    <w:div w:id="19757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870</Words>
  <Characters>4962</Characters>
  <Application>Microsoft Office Word</Application>
  <DocSecurity>0</DocSecurity>
  <Lines>41</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Xuân Thế</dc:creator>
  <cp:keywords/>
  <dc:description/>
  <cp:lastModifiedBy>Ngô Xuân Thế</cp:lastModifiedBy>
  <cp:revision>2</cp:revision>
  <dcterms:created xsi:type="dcterms:W3CDTF">2025-01-13T00:58:00Z</dcterms:created>
  <dcterms:modified xsi:type="dcterms:W3CDTF">2025-01-13T01:35:00Z</dcterms:modified>
</cp:coreProperties>
</file>