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XSpec="center" w:tblpY="-315"/>
        <w:tblW w:w="9781" w:type="dxa"/>
        <w:tblLayout w:type="fixed"/>
        <w:tblCellMar>
          <w:left w:w="0" w:type="dxa"/>
          <w:right w:w="0" w:type="dxa"/>
        </w:tblCellMar>
        <w:tblLook w:val="01E0" w:firstRow="1" w:lastRow="1" w:firstColumn="1" w:lastColumn="1" w:noHBand="0" w:noVBand="0"/>
      </w:tblPr>
      <w:tblGrid>
        <w:gridCol w:w="4395"/>
        <w:gridCol w:w="5386"/>
      </w:tblGrid>
      <w:tr w:rsidR="00BF5C9A" w:rsidRPr="00BF5C9A" w14:paraId="0BCE9C61" w14:textId="77777777" w:rsidTr="00DE7F2F">
        <w:trPr>
          <w:trHeight w:val="651"/>
        </w:trPr>
        <w:tc>
          <w:tcPr>
            <w:tcW w:w="4395" w:type="dxa"/>
          </w:tcPr>
          <w:p w14:paraId="44B52E8D" w14:textId="77777777" w:rsidR="004638EC" w:rsidRPr="00DE7F2F" w:rsidRDefault="004638EC" w:rsidP="004638EC">
            <w:pPr>
              <w:pStyle w:val="TableParagraph"/>
              <w:spacing w:line="287" w:lineRule="exact"/>
              <w:ind w:left="0" w:right="187"/>
              <w:jc w:val="center"/>
              <w:rPr>
                <w:color w:val="000000" w:themeColor="text1"/>
                <w:sz w:val="24"/>
                <w:szCs w:val="24"/>
              </w:rPr>
            </w:pPr>
            <w:bookmarkStart w:id="0" w:name="_Hlk127367537"/>
            <w:r w:rsidRPr="00DE7F2F">
              <w:rPr>
                <w:color w:val="000000" w:themeColor="text1"/>
                <w:spacing w:val="-4"/>
                <w:sz w:val="24"/>
                <w:szCs w:val="24"/>
              </w:rPr>
              <w:t xml:space="preserve">BỘ </w:t>
            </w:r>
            <w:r w:rsidRPr="00DE7F2F">
              <w:rPr>
                <w:color w:val="000000" w:themeColor="text1"/>
                <w:spacing w:val="-7"/>
                <w:sz w:val="24"/>
                <w:szCs w:val="24"/>
              </w:rPr>
              <w:t xml:space="preserve">THÔNG </w:t>
            </w:r>
            <w:r w:rsidRPr="00DE7F2F">
              <w:rPr>
                <w:color w:val="000000" w:themeColor="text1"/>
                <w:spacing w:val="-6"/>
                <w:sz w:val="24"/>
                <w:szCs w:val="24"/>
              </w:rPr>
              <w:t xml:space="preserve">TIN </w:t>
            </w:r>
            <w:r w:rsidRPr="00DE7F2F">
              <w:rPr>
                <w:color w:val="000000" w:themeColor="text1"/>
                <w:spacing w:val="-4"/>
                <w:sz w:val="24"/>
                <w:szCs w:val="24"/>
              </w:rPr>
              <w:t xml:space="preserve">VÀ </w:t>
            </w:r>
            <w:r w:rsidRPr="00DE7F2F">
              <w:rPr>
                <w:color w:val="000000" w:themeColor="text1"/>
                <w:spacing w:val="-7"/>
                <w:sz w:val="24"/>
                <w:szCs w:val="24"/>
              </w:rPr>
              <w:t xml:space="preserve">TRUYỀN </w:t>
            </w:r>
            <w:r w:rsidRPr="00DE7F2F">
              <w:rPr>
                <w:color w:val="000000" w:themeColor="text1"/>
                <w:spacing w:val="-8"/>
                <w:sz w:val="24"/>
                <w:szCs w:val="24"/>
              </w:rPr>
              <w:t>THÔNG</w:t>
            </w:r>
          </w:p>
          <w:p w14:paraId="75C7A991" w14:textId="3C76ACD4" w:rsidR="004638EC" w:rsidRPr="00BF5C9A" w:rsidRDefault="00DE7F2F" w:rsidP="004638EC">
            <w:pPr>
              <w:pStyle w:val="TableParagraph"/>
              <w:spacing w:before="8"/>
              <w:ind w:left="162" w:right="42"/>
              <w:jc w:val="center"/>
              <w:rPr>
                <w:b/>
                <w:color w:val="000000" w:themeColor="text1"/>
                <w:sz w:val="26"/>
              </w:rPr>
            </w:pPr>
            <w:r>
              <w:rPr>
                <w:b/>
                <w:noProof/>
                <w:color w:val="000000" w:themeColor="text1"/>
                <w:sz w:val="24"/>
                <w:szCs w:val="24"/>
                <w:lang w:val="en-US"/>
              </w:rPr>
              <mc:AlternateContent>
                <mc:Choice Requires="wps">
                  <w:drawing>
                    <wp:anchor distT="0" distB="0" distL="114300" distR="114300" simplePos="0" relativeHeight="251660288" behindDoc="0" locked="0" layoutInCell="1" allowOverlap="1" wp14:anchorId="2FD104AD" wp14:editId="407D6645">
                      <wp:simplePos x="0" y="0"/>
                      <wp:positionH relativeFrom="column">
                        <wp:posOffset>1027430</wp:posOffset>
                      </wp:positionH>
                      <wp:positionV relativeFrom="paragraph">
                        <wp:posOffset>230505</wp:posOffset>
                      </wp:positionV>
                      <wp:extent cx="8001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800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E947434" id="Straight Connector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80.9pt,18.15pt" to="143.9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" strokecolor="black [3200]" strokeweight=".5pt">
                      <v:stroke joinstyle="miter"/>
                    </v:line>
                  </w:pict>
                </mc:Fallback>
              </mc:AlternateContent>
            </w:r>
            <w:r w:rsidR="004638EC" w:rsidRPr="00DE7F2F">
              <w:rPr>
                <w:b/>
                <w:color w:val="000000" w:themeColor="text1"/>
                <w:sz w:val="24"/>
                <w:szCs w:val="24"/>
              </w:rPr>
              <w:t>CỤM THI ĐUA SỐ 2</w:t>
            </w:r>
          </w:p>
        </w:tc>
        <w:tc>
          <w:tcPr>
            <w:tcW w:w="5386" w:type="dxa"/>
          </w:tcPr>
          <w:p w14:paraId="07C1116C" w14:textId="77777777" w:rsidR="004638EC" w:rsidRPr="00DE7F2F" w:rsidRDefault="004638EC" w:rsidP="004638EC">
            <w:pPr>
              <w:pStyle w:val="TableParagraph"/>
              <w:spacing w:line="294" w:lineRule="exact"/>
              <w:ind w:left="100"/>
              <w:rPr>
                <w:b/>
                <w:color w:val="000000" w:themeColor="text1"/>
                <w:sz w:val="24"/>
                <w:szCs w:val="24"/>
              </w:rPr>
            </w:pPr>
            <w:r w:rsidRPr="00DE7F2F">
              <w:rPr>
                <w:b/>
                <w:color w:val="000000" w:themeColor="text1"/>
                <w:sz w:val="24"/>
                <w:szCs w:val="24"/>
              </w:rPr>
              <w:t>CỘNG HÒA XÃ HỘI CHỦ NGHĨA VIỆT NAM</w:t>
            </w:r>
          </w:p>
          <w:p w14:paraId="14C60586" w14:textId="36ED4D71" w:rsidR="004638EC" w:rsidRPr="00DE7F2F" w:rsidRDefault="00DE7F2F" w:rsidP="004638EC">
            <w:pPr>
              <w:pStyle w:val="TableParagraph"/>
              <w:spacing w:before="23"/>
              <w:ind w:left="1118"/>
              <w:rPr>
                <w:b/>
                <w:color w:val="000000" w:themeColor="text1"/>
                <w:sz w:val="24"/>
                <w:szCs w:val="24"/>
              </w:rPr>
            </w:pPr>
            <w:r>
              <w:rPr>
                <w:b/>
                <w:noProof/>
                <w:color w:val="000000" w:themeColor="text1"/>
                <w:sz w:val="26"/>
                <w:szCs w:val="24"/>
                <w:lang w:val="en-US"/>
              </w:rPr>
              <mc:AlternateContent>
                <mc:Choice Requires="wps">
                  <w:drawing>
                    <wp:anchor distT="0" distB="0" distL="114300" distR="114300" simplePos="0" relativeHeight="251661312" behindDoc="0" locked="0" layoutInCell="1" allowOverlap="1" wp14:anchorId="48C0AC63" wp14:editId="535FCB2E">
                      <wp:simplePos x="0" y="0"/>
                      <wp:positionH relativeFrom="column">
                        <wp:posOffset>741679</wp:posOffset>
                      </wp:positionH>
                      <wp:positionV relativeFrom="paragraph">
                        <wp:posOffset>226060</wp:posOffset>
                      </wp:positionV>
                      <wp:extent cx="1952625" cy="0"/>
                      <wp:effectExtent l="0" t="0" r="28575" b="19050"/>
                      <wp:wrapNone/>
                      <wp:docPr id="5" name="Straight Connector 5"/>
                      <wp:cNvGraphicFramePr/>
                      <a:graphic xmlns:a="http://schemas.openxmlformats.org/drawingml/2006/main">
                        <a:graphicData uri="http://schemas.microsoft.com/office/word/2010/wordprocessingShape">
                          <wps:wsp>
                            <wps:cNvCnPr/>
                            <wps:spPr>
                              <a:xfrm>
                                <a:off x="0" y="0"/>
                                <a:ext cx="19526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31E070E" id="Straight Connector 5"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58.4pt,17.8pt" to="212.1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" strokecolor="black [3200]" strokeweight=".5pt">
                      <v:stroke joinstyle="miter"/>
                    </v:line>
                  </w:pict>
                </mc:Fallback>
              </mc:AlternateContent>
            </w:r>
            <w:r w:rsidR="004638EC" w:rsidRPr="00DE7F2F">
              <w:rPr>
                <w:b/>
                <w:color w:val="000000" w:themeColor="text1"/>
                <w:sz w:val="26"/>
                <w:szCs w:val="24"/>
              </w:rPr>
              <w:t>Độc lập - Tự do - Hạnh phúc</w:t>
            </w:r>
          </w:p>
        </w:tc>
      </w:tr>
      <w:tr w:rsidR="00BF5C9A" w:rsidRPr="00BF5C9A" w14:paraId="6E765C03" w14:textId="77777777" w:rsidTr="00DE7F2F">
        <w:trPr>
          <w:trHeight w:val="624"/>
        </w:trPr>
        <w:tc>
          <w:tcPr>
            <w:tcW w:w="4395" w:type="dxa"/>
          </w:tcPr>
          <w:p w14:paraId="1051FFA5" w14:textId="77777777" w:rsidR="004638EC" w:rsidRPr="00BF5C9A" w:rsidRDefault="004638EC" w:rsidP="004638EC">
            <w:pPr>
              <w:pStyle w:val="TableParagraph"/>
              <w:spacing w:before="3"/>
              <w:ind w:left="0"/>
              <w:rPr>
                <w:color w:val="000000" w:themeColor="text1"/>
                <w:sz w:val="32"/>
              </w:rPr>
            </w:pPr>
          </w:p>
          <w:p w14:paraId="34C91E94" w14:textId="77777777" w:rsidR="004638EC" w:rsidRPr="00BF5C9A" w:rsidRDefault="004638EC" w:rsidP="004638EC">
            <w:pPr>
              <w:pStyle w:val="TableParagraph"/>
              <w:tabs>
                <w:tab w:val="left" w:pos="2163"/>
              </w:tabs>
              <w:spacing w:line="299" w:lineRule="exact"/>
              <w:ind w:left="1193"/>
              <w:rPr>
                <w:color w:val="000000" w:themeColor="text1"/>
                <w:sz w:val="26"/>
              </w:rPr>
            </w:pPr>
            <w:r w:rsidRPr="00BF5C9A">
              <w:rPr>
                <w:color w:val="000000" w:themeColor="text1"/>
                <w:sz w:val="26"/>
              </w:rPr>
              <w:t>Số:</w:t>
            </w:r>
            <w:r w:rsidRPr="00BF5C9A">
              <w:rPr>
                <w:color w:val="000000" w:themeColor="text1"/>
                <w:spacing w:val="34"/>
                <w:sz w:val="26"/>
              </w:rPr>
              <w:t xml:space="preserve"> </w:t>
            </w:r>
            <w:r w:rsidRPr="00BF5C9A">
              <w:rPr>
                <w:color w:val="000000" w:themeColor="text1"/>
                <w:position w:val="2"/>
                <w:sz w:val="26"/>
                <w:lang w:val="en-US"/>
              </w:rPr>
              <w:t xml:space="preserve">    </w:t>
            </w:r>
            <w:r w:rsidRPr="00BF5C9A">
              <w:rPr>
                <w:color w:val="000000" w:themeColor="text1"/>
                <w:position w:val="2"/>
                <w:sz w:val="26"/>
              </w:rPr>
              <w:tab/>
            </w:r>
            <w:r w:rsidRPr="00BF5C9A">
              <w:rPr>
                <w:color w:val="000000" w:themeColor="text1"/>
                <w:sz w:val="26"/>
              </w:rPr>
              <w:t>/BC-CTĐS2</w:t>
            </w:r>
          </w:p>
        </w:tc>
        <w:tc>
          <w:tcPr>
            <w:tcW w:w="5386" w:type="dxa"/>
          </w:tcPr>
          <w:p w14:paraId="22A6F21A" w14:textId="77777777" w:rsidR="004638EC" w:rsidRPr="00BF5C9A" w:rsidRDefault="004638EC" w:rsidP="004638EC">
            <w:pPr>
              <w:pStyle w:val="TableParagraph"/>
              <w:ind w:left="0"/>
              <w:rPr>
                <w:color w:val="000000" w:themeColor="text1"/>
                <w:sz w:val="29"/>
              </w:rPr>
            </w:pPr>
          </w:p>
          <w:p w14:paraId="79A29D38" w14:textId="30AAC214" w:rsidR="004638EC" w:rsidRPr="00BF5C9A" w:rsidRDefault="00DE7F2F" w:rsidP="00DE7F2F">
            <w:pPr>
              <w:pStyle w:val="TableParagraph"/>
              <w:spacing w:line="297" w:lineRule="exact"/>
              <w:ind w:right="299"/>
              <w:rPr>
                <w:i/>
                <w:color w:val="000000" w:themeColor="text1"/>
                <w:sz w:val="26"/>
                <w:lang w:val="en-US"/>
              </w:rPr>
            </w:pPr>
            <w:r>
              <w:rPr>
                <w:i/>
                <w:color w:val="000000" w:themeColor="text1"/>
                <w:sz w:val="26"/>
                <w:lang w:val="en-US"/>
              </w:rPr>
              <w:t xml:space="preserve">        </w:t>
            </w:r>
            <w:r w:rsidR="004638EC" w:rsidRPr="00BF5C9A">
              <w:rPr>
                <w:i/>
                <w:color w:val="000000" w:themeColor="text1"/>
                <w:sz w:val="26"/>
                <w:lang w:val="en-US"/>
              </w:rPr>
              <w:t>Điện Biên</w:t>
            </w:r>
            <w:r w:rsidR="004638EC" w:rsidRPr="00BF5C9A">
              <w:rPr>
                <w:i/>
                <w:color w:val="000000" w:themeColor="text1"/>
                <w:sz w:val="26"/>
              </w:rPr>
              <w:t xml:space="preserve">, ngày </w:t>
            </w:r>
            <w:r>
              <w:rPr>
                <w:i/>
                <w:color w:val="000000" w:themeColor="text1"/>
                <w:sz w:val="26"/>
                <w:lang w:val="en-US"/>
              </w:rPr>
              <w:t xml:space="preserve"> </w:t>
            </w:r>
            <w:r w:rsidR="004638EC" w:rsidRPr="00BF5C9A">
              <w:rPr>
                <w:i/>
                <w:color w:val="000000" w:themeColor="text1"/>
                <w:sz w:val="28"/>
                <w:lang w:val="en-US"/>
              </w:rPr>
              <w:t xml:space="preserve">    </w:t>
            </w:r>
            <w:r w:rsidR="004638EC" w:rsidRPr="00BF5C9A">
              <w:rPr>
                <w:i/>
                <w:color w:val="000000" w:themeColor="text1"/>
                <w:sz w:val="28"/>
              </w:rPr>
              <w:t xml:space="preserve"> </w:t>
            </w:r>
            <w:r w:rsidR="004638EC" w:rsidRPr="00BF5C9A">
              <w:rPr>
                <w:i/>
                <w:color w:val="000000" w:themeColor="text1"/>
                <w:sz w:val="26"/>
              </w:rPr>
              <w:t xml:space="preserve">tháng </w:t>
            </w:r>
            <w:r w:rsidR="004638EC" w:rsidRPr="00BF5C9A">
              <w:rPr>
                <w:i/>
                <w:color w:val="000000" w:themeColor="text1"/>
                <w:sz w:val="26"/>
                <w:lang w:val="en-US"/>
              </w:rPr>
              <w:t xml:space="preserve">02 </w:t>
            </w:r>
            <w:r w:rsidR="004638EC" w:rsidRPr="00BF5C9A">
              <w:rPr>
                <w:i/>
                <w:color w:val="000000" w:themeColor="text1"/>
                <w:sz w:val="26"/>
              </w:rPr>
              <w:t xml:space="preserve"> năm 202</w:t>
            </w:r>
            <w:r w:rsidR="004638EC" w:rsidRPr="00BF5C9A">
              <w:rPr>
                <w:i/>
                <w:color w:val="000000" w:themeColor="text1"/>
                <w:sz w:val="26"/>
                <w:lang w:val="en-US"/>
              </w:rPr>
              <w:t>3</w:t>
            </w:r>
          </w:p>
        </w:tc>
      </w:tr>
    </w:tbl>
    <w:p w14:paraId="381BE20B" w14:textId="77777777" w:rsidR="004638EC" w:rsidRPr="00BF5C9A" w:rsidRDefault="004638EC" w:rsidP="004638EC">
      <w:pPr>
        <w:pStyle w:val="BodyText"/>
        <w:rPr>
          <w:color w:val="000000" w:themeColor="text1"/>
          <w:sz w:val="20"/>
        </w:rPr>
      </w:pPr>
    </w:p>
    <w:p w14:paraId="20BB8409" w14:textId="77777777" w:rsidR="004638EC" w:rsidRPr="00BF5C9A" w:rsidRDefault="004638EC" w:rsidP="004638EC">
      <w:pPr>
        <w:pStyle w:val="BodyText"/>
        <w:spacing w:before="6"/>
        <w:rPr>
          <w:color w:val="000000" w:themeColor="text1"/>
          <w:sz w:val="17"/>
        </w:rPr>
      </w:pPr>
    </w:p>
    <w:p w14:paraId="54C4FE0C" w14:textId="77777777" w:rsidR="004638EC" w:rsidRPr="00BF5C9A" w:rsidRDefault="004638EC" w:rsidP="004638EC">
      <w:pPr>
        <w:spacing w:before="89"/>
        <w:ind w:right="-142"/>
        <w:jc w:val="center"/>
        <w:rPr>
          <w:b/>
          <w:color w:val="000000" w:themeColor="text1"/>
          <w:sz w:val="28"/>
        </w:rPr>
      </w:pPr>
      <w:r w:rsidRPr="00BF5C9A">
        <w:rPr>
          <w:b/>
          <w:color w:val="000000" w:themeColor="text1"/>
          <w:sz w:val="28"/>
        </w:rPr>
        <w:t>BÁO CÁO</w:t>
      </w:r>
    </w:p>
    <w:p w14:paraId="3DFA2B1E" w14:textId="77777777" w:rsidR="00B731DF" w:rsidRPr="00BF5C9A" w:rsidRDefault="00B731DF" w:rsidP="004638EC">
      <w:pPr>
        <w:spacing w:before="19" w:line="252" w:lineRule="auto"/>
        <w:ind w:right="-142"/>
        <w:jc w:val="center"/>
        <w:rPr>
          <w:b/>
          <w:color w:val="000000" w:themeColor="text1"/>
          <w:sz w:val="28"/>
          <w:lang w:val="en-US"/>
        </w:rPr>
      </w:pPr>
      <w:r w:rsidRPr="00BF5C9A">
        <w:rPr>
          <w:b/>
          <w:color w:val="000000" w:themeColor="text1"/>
          <w:sz w:val="28"/>
          <w:lang w:val="en-US"/>
        </w:rPr>
        <w:t>Giải trình tiếp thu ý kiến</w:t>
      </w:r>
      <w:r w:rsidR="004638EC" w:rsidRPr="00BF5C9A">
        <w:rPr>
          <w:b/>
          <w:color w:val="000000" w:themeColor="text1"/>
          <w:sz w:val="28"/>
        </w:rPr>
        <w:t xml:space="preserve"> tham gia vào dự thảo </w:t>
      </w:r>
      <w:r w:rsidR="004638EC" w:rsidRPr="00BF5C9A">
        <w:rPr>
          <w:b/>
          <w:color w:val="000000" w:themeColor="text1"/>
          <w:sz w:val="28"/>
          <w:lang w:val="en-US"/>
        </w:rPr>
        <w:t>Báo cáo tổng kết</w:t>
      </w:r>
    </w:p>
    <w:p w14:paraId="1DA941C7" w14:textId="34D2311F" w:rsidR="004638EC" w:rsidRPr="00BF5C9A" w:rsidRDefault="004638EC" w:rsidP="004638EC">
      <w:pPr>
        <w:spacing w:before="19" w:line="252" w:lineRule="auto"/>
        <w:ind w:right="-142"/>
        <w:jc w:val="center"/>
        <w:rPr>
          <w:b/>
          <w:color w:val="000000" w:themeColor="text1"/>
          <w:sz w:val="28"/>
        </w:rPr>
      </w:pPr>
      <w:r w:rsidRPr="00BF5C9A">
        <w:rPr>
          <w:b/>
          <w:color w:val="000000" w:themeColor="text1"/>
          <w:sz w:val="28"/>
          <w:lang w:val="en-US"/>
        </w:rPr>
        <w:t>công tác</w:t>
      </w:r>
      <w:r w:rsidR="00B731DF" w:rsidRPr="00BF5C9A">
        <w:rPr>
          <w:b/>
          <w:color w:val="000000" w:themeColor="text1"/>
          <w:sz w:val="28"/>
          <w:lang w:val="en-US"/>
        </w:rPr>
        <w:t xml:space="preserve"> </w:t>
      </w:r>
      <w:r w:rsidRPr="00BF5C9A">
        <w:rPr>
          <w:b/>
          <w:color w:val="000000" w:themeColor="text1"/>
          <w:sz w:val="28"/>
          <w:lang w:val="en-US"/>
        </w:rPr>
        <w:t>TĐKT năm 2022</w:t>
      </w:r>
      <w:r w:rsidR="00B731DF" w:rsidRPr="00BF5C9A">
        <w:rPr>
          <w:b/>
          <w:color w:val="000000" w:themeColor="text1"/>
          <w:sz w:val="28"/>
          <w:lang w:val="en-US"/>
        </w:rPr>
        <w:t>;</w:t>
      </w:r>
      <w:r w:rsidRPr="00BF5C9A">
        <w:rPr>
          <w:b/>
          <w:color w:val="000000" w:themeColor="text1"/>
          <w:sz w:val="28"/>
          <w:lang w:val="en-US"/>
        </w:rPr>
        <w:t xml:space="preserve"> Nhiệm vụ trọng tâm năm 2023 Cụm thi đua số 2</w:t>
      </w:r>
    </w:p>
    <w:bookmarkEnd w:id="0"/>
    <w:p w14:paraId="014D3009" w14:textId="536CAD32" w:rsidR="004638EC" w:rsidRPr="00BF5C9A" w:rsidRDefault="004638EC" w:rsidP="004638EC">
      <w:pPr>
        <w:pStyle w:val="BodyText"/>
        <w:spacing w:before="8"/>
        <w:rPr>
          <w:b/>
          <w:color w:val="000000" w:themeColor="text1"/>
        </w:rPr>
      </w:pPr>
      <w:r w:rsidRPr="00BF5C9A">
        <w:rPr>
          <w:noProof/>
          <w:color w:val="000000" w:themeColor="text1"/>
          <w:sz w:val="22"/>
          <w:lang w:val="en-US"/>
        </w:rPr>
        <mc:AlternateContent>
          <mc:Choice Requires="wps">
            <w:drawing>
              <wp:anchor distT="0" distB="0" distL="0" distR="0" simplePos="0" relativeHeight="251659264" behindDoc="1" locked="0" layoutInCell="1" allowOverlap="1" wp14:anchorId="72CED1E0" wp14:editId="0FB2A4E5">
                <wp:simplePos x="0" y="0"/>
                <wp:positionH relativeFrom="page">
                  <wp:posOffset>3323590</wp:posOffset>
                </wp:positionH>
                <wp:positionV relativeFrom="paragraph">
                  <wp:posOffset>69850</wp:posOffset>
                </wp:positionV>
                <wp:extent cx="1428750" cy="1270"/>
                <wp:effectExtent l="8890" t="11430" r="10160" b="6350"/>
                <wp:wrapTopAndBottom/>
                <wp:docPr id="1" name="Freeform: 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28750" cy="1270"/>
                        </a:xfrm>
                        <a:custGeom>
                          <a:avLst/>
                          <a:gdLst>
                            <a:gd name="T0" fmla="+- 0 5234 5234"/>
                            <a:gd name="T1" fmla="*/ T0 w 2250"/>
                            <a:gd name="T2" fmla="+- 0 7484 5234"/>
                            <a:gd name="T3" fmla="*/ T2 w 2250"/>
                          </a:gdLst>
                          <a:ahLst/>
                          <a:cxnLst>
                            <a:cxn ang="0">
                              <a:pos x="T1" y="0"/>
                            </a:cxn>
                            <a:cxn ang="0">
                              <a:pos x="T3" y="0"/>
                            </a:cxn>
                          </a:cxnLst>
                          <a:rect l="0" t="0" r="r" b="b"/>
                          <a:pathLst>
                            <a:path w="2250">
                              <a:moveTo>
                                <a:pt x="0" y="0"/>
                              </a:moveTo>
                              <a:lnTo>
                                <a:pt x="225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898AF08" id="Freeform: Shape 1" o:spid="_x0000_s1026" style="position:absolute;margin-left:261.7pt;margin-top:5.5pt;width:112.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2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" path="m,l2250,e" filled="f" strokeweight=".72pt">
                <v:path arrowok="t" o:connecttype="custom" o:connectlocs="0,0;1428750,0" o:connectangles="0,0"/>
                <w10:wrap type="topAndBottom" anchorx="page"/>
              </v:shape>
            </w:pict>
          </mc:Fallback>
        </mc:AlternateContent>
      </w:r>
    </w:p>
    <w:p w14:paraId="09387A5A" w14:textId="77777777" w:rsidR="004638EC" w:rsidRPr="00BF5C9A" w:rsidRDefault="004638EC" w:rsidP="004638EC">
      <w:pPr>
        <w:spacing w:before="160" w:after="160"/>
        <w:ind w:firstLine="709"/>
        <w:jc w:val="both"/>
        <w:rPr>
          <w:color w:val="000000" w:themeColor="text1"/>
          <w:sz w:val="28"/>
          <w:szCs w:val="28"/>
        </w:rPr>
      </w:pPr>
      <w:r w:rsidRPr="00BF5C9A">
        <w:rPr>
          <w:color w:val="000000" w:themeColor="text1"/>
          <w:sz w:val="28"/>
          <w:szCs w:val="28"/>
        </w:rPr>
        <w:t>Căn cứ Kế hoạch số 552/KH-CTĐS2 ngày 19/4/2022 của Cụm thi đua số 2 về Tổ chức công tác thi đua, khen thưởng của Cụm Thi đua số 2 năm 2022; Quyết định số 553/QĐ-CTĐS2 ngày 19/4/2022 của Cụm thi đua số 2 về việc Ban hành Quy chế tổ chức và hoạt động của Cụm thi đua số 2 năm 2022.</w:t>
      </w:r>
    </w:p>
    <w:p w14:paraId="56BA8132" w14:textId="07879D77" w:rsidR="004638EC" w:rsidRPr="00BF5C9A" w:rsidRDefault="004638EC" w:rsidP="004638EC">
      <w:pPr>
        <w:spacing w:before="160" w:after="160"/>
        <w:ind w:firstLine="709"/>
        <w:jc w:val="both"/>
        <w:rPr>
          <w:color w:val="000000" w:themeColor="text1"/>
          <w:sz w:val="28"/>
          <w:szCs w:val="28"/>
          <w:lang w:val="en-US"/>
        </w:rPr>
      </w:pPr>
      <w:r w:rsidRPr="00BF5C9A">
        <w:rPr>
          <w:color w:val="000000" w:themeColor="text1"/>
          <w:sz w:val="28"/>
          <w:szCs w:val="28"/>
        </w:rPr>
        <w:t>Ngày 1</w:t>
      </w:r>
      <w:r w:rsidRPr="00BF5C9A">
        <w:rPr>
          <w:color w:val="000000" w:themeColor="text1"/>
          <w:sz w:val="28"/>
          <w:szCs w:val="28"/>
          <w:lang w:val="en-US"/>
        </w:rPr>
        <w:t>8/01/2023</w:t>
      </w:r>
      <w:r w:rsidRPr="00BF5C9A">
        <w:rPr>
          <w:color w:val="000000" w:themeColor="text1"/>
          <w:sz w:val="28"/>
          <w:szCs w:val="28"/>
        </w:rPr>
        <w:t xml:space="preserve">, Sở Thông tin và Truyền thông </w:t>
      </w:r>
      <w:r w:rsidR="005913C1" w:rsidRPr="00BF5C9A">
        <w:rPr>
          <w:color w:val="000000" w:themeColor="text1"/>
          <w:sz w:val="28"/>
          <w:szCs w:val="28"/>
          <w:lang w:val="en-US"/>
        </w:rPr>
        <w:t xml:space="preserve">Điện Biên </w:t>
      </w:r>
      <w:r w:rsidR="00DE7F2F">
        <w:rPr>
          <w:color w:val="000000" w:themeColor="text1"/>
          <w:sz w:val="28"/>
          <w:szCs w:val="28"/>
          <w:lang w:val="en-US"/>
        </w:rPr>
        <w:t>-</w:t>
      </w:r>
      <w:r w:rsidR="00B731DF" w:rsidRPr="00BF5C9A">
        <w:rPr>
          <w:color w:val="000000" w:themeColor="text1"/>
          <w:sz w:val="28"/>
          <w:szCs w:val="28"/>
          <w:lang w:val="en-US"/>
        </w:rPr>
        <w:t xml:space="preserve"> Cụm trưởng </w:t>
      </w:r>
      <w:r w:rsidRPr="00BF5C9A">
        <w:rPr>
          <w:color w:val="000000" w:themeColor="text1"/>
          <w:sz w:val="28"/>
          <w:szCs w:val="28"/>
        </w:rPr>
        <w:t xml:space="preserve">ban hành </w:t>
      </w:r>
      <w:r w:rsidR="00B731DF" w:rsidRPr="00BF5C9A">
        <w:rPr>
          <w:color w:val="000000" w:themeColor="text1"/>
          <w:sz w:val="28"/>
          <w:szCs w:val="28"/>
          <w:lang w:val="en-US"/>
        </w:rPr>
        <w:t>C</w:t>
      </w:r>
      <w:r w:rsidRPr="00BF5C9A">
        <w:rPr>
          <w:color w:val="000000" w:themeColor="text1"/>
          <w:sz w:val="28"/>
          <w:szCs w:val="28"/>
        </w:rPr>
        <w:t>ông văn số 96/CV-CTĐS2</w:t>
      </w:r>
      <w:r w:rsidRPr="00BF5C9A">
        <w:rPr>
          <w:color w:val="000000" w:themeColor="text1"/>
          <w:sz w:val="28"/>
          <w:szCs w:val="28"/>
          <w:lang w:val="en-US"/>
        </w:rPr>
        <w:t xml:space="preserve"> </w:t>
      </w:r>
      <w:r w:rsidRPr="00BF5C9A">
        <w:rPr>
          <w:color w:val="000000" w:themeColor="text1"/>
          <w:sz w:val="28"/>
          <w:szCs w:val="28"/>
        </w:rPr>
        <w:t>về việc tham gia ý kiến vào dự thảo báo cáo tổng kết công tác thi đua, khen thưởng năm 2022, nhiệm vụ trọng tâm năm 2023</w:t>
      </w:r>
      <w:r w:rsidR="005913C1" w:rsidRPr="00BF5C9A">
        <w:rPr>
          <w:color w:val="000000" w:themeColor="text1"/>
          <w:sz w:val="28"/>
          <w:szCs w:val="28"/>
          <w:lang w:val="en-US"/>
        </w:rPr>
        <w:t xml:space="preserve"> </w:t>
      </w:r>
      <w:r w:rsidR="00954DA9" w:rsidRPr="00BF5C9A">
        <w:rPr>
          <w:color w:val="000000" w:themeColor="text1"/>
          <w:sz w:val="28"/>
          <w:szCs w:val="28"/>
          <w:lang w:val="en-US"/>
        </w:rPr>
        <w:t xml:space="preserve">Cụm thi đua số 2 </w:t>
      </w:r>
      <w:r w:rsidR="00B731DF" w:rsidRPr="00BF5C9A">
        <w:rPr>
          <w:color w:val="000000" w:themeColor="text1"/>
          <w:sz w:val="28"/>
          <w:szCs w:val="28"/>
          <w:lang w:val="en-US"/>
        </w:rPr>
        <w:t xml:space="preserve">gửi các cơ quan trong </w:t>
      </w:r>
      <w:r w:rsidR="005913C1" w:rsidRPr="00BF5C9A">
        <w:rPr>
          <w:color w:val="000000" w:themeColor="text1"/>
          <w:sz w:val="28"/>
          <w:szCs w:val="28"/>
          <w:lang w:val="en-US"/>
        </w:rPr>
        <w:t>Cụm.</w:t>
      </w:r>
      <w:r w:rsidR="00B731DF" w:rsidRPr="00BF5C9A">
        <w:rPr>
          <w:color w:val="000000" w:themeColor="text1"/>
          <w:sz w:val="28"/>
          <w:szCs w:val="28"/>
          <w:lang w:val="en-US"/>
        </w:rPr>
        <w:t xml:space="preserve"> Đến ngày 10/02/2023, Sở </w:t>
      </w:r>
      <w:r w:rsidR="00B731DF" w:rsidRPr="00BF5C9A">
        <w:rPr>
          <w:color w:val="000000" w:themeColor="text1"/>
          <w:sz w:val="28"/>
          <w:szCs w:val="28"/>
        </w:rPr>
        <w:t xml:space="preserve">Thông tin và Truyền thông </w:t>
      </w:r>
      <w:r w:rsidR="00B731DF" w:rsidRPr="00BF5C9A">
        <w:rPr>
          <w:color w:val="000000" w:themeColor="text1"/>
          <w:sz w:val="28"/>
          <w:szCs w:val="28"/>
          <w:lang w:val="en-US"/>
        </w:rPr>
        <w:t>Điện Biên nhận được 06 ý kiến, trong đó:</w:t>
      </w:r>
    </w:p>
    <w:p w14:paraId="59E91622" w14:textId="205BDBBC" w:rsidR="005913C1" w:rsidRPr="00BF5C9A" w:rsidRDefault="0024133A" w:rsidP="0024133A">
      <w:pPr>
        <w:pStyle w:val="ListParagraph"/>
        <w:tabs>
          <w:tab w:val="left" w:pos="1602"/>
        </w:tabs>
        <w:ind w:left="0" w:firstLine="709"/>
        <w:rPr>
          <w:color w:val="000000" w:themeColor="text1"/>
          <w:sz w:val="30"/>
          <w:lang w:val="en-US"/>
        </w:rPr>
      </w:pPr>
      <w:r w:rsidRPr="00BF5C9A">
        <w:rPr>
          <w:color w:val="000000" w:themeColor="text1"/>
          <w:sz w:val="30"/>
          <w:lang w:val="en-US"/>
        </w:rPr>
        <w:t>- Có 04 đơn vị nhất trí</w:t>
      </w:r>
      <w:r w:rsidR="00DE7F2F" w:rsidRPr="00DE7F2F">
        <w:rPr>
          <w:color w:val="000000" w:themeColor="text1"/>
          <w:sz w:val="30"/>
        </w:rPr>
        <w:t xml:space="preserve"> </w:t>
      </w:r>
      <w:r w:rsidR="00DE7F2F" w:rsidRPr="00BF5C9A">
        <w:rPr>
          <w:color w:val="000000" w:themeColor="text1"/>
          <w:sz w:val="30"/>
        </w:rPr>
        <w:t xml:space="preserve">với nội dung dự thảo </w:t>
      </w:r>
      <w:r w:rsidR="00DE7F2F" w:rsidRPr="00BF5C9A">
        <w:rPr>
          <w:color w:val="000000" w:themeColor="text1"/>
          <w:sz w:val="30"/>
          <w:lang w:val="en-US"/>
        </w:rPr>
        <w:t>báo cáo</w:t>
      </w:r>
      <w:r w:rsidRPr="00BF5C9A">
        <w:rPr>
          <w:color w:val="000000" w:themeColor="text1"/>
          <w:sz w:val="30"/>
          <w:lang w:val="en-US"/>
        </w:rPr>
        <w:t xml:space="preserve">: </w:t>
      </w:r>
      <w:r w:rsidR="005913C1" w:rsidRPr="00BF5C9A">
        <w:rPr>
          <w:color w:val="000000" w:themeColor="text1"/>
          <w:sz w:val="30"/>
        </w:rPr>
        <w:t xml:space="preserve">Lai Châu, </w:t>
      </w:r>
      <w:r w:rsidRPr="00BF5C9A">
        <w:rPr>
          <w:color w:val="000000" w:themeColor="text1"/>
          <w:sz w:val="30"/>
          <w:lang w:val="en-US"/>
        </w:rPr>
        <w:t>Cao Bằng</w:t>
      </w:r>
      <w:r w:rsidR="005913C1" w:rsidRPr="00BF5C9A">
        <w:rPr>
          <w:color w:val="000000" w:themeColor="text1"/>
          <w:sz w:val="30"/>
        </w:rPr>
        <w:t>,</w:t>
      </w:r>
      <w:r w:rsidRPr="00BF5C9A">
        <w:rPr>
          <w:color w:val="000000" w:themeColor="text1"/>
          <w:sz w:val="30"/>
          <w:lang w:val="en-US"/>
        </w:rPr>
        <w:t xml:space="preserve"> Hà Giang, Sơn La</w:t>
      </w:r>
      <w:r w:rsidR="00DE7F2F">
        <w:rPr>
          <w:color w:val="000000" w:themeColor="text1"/>
          <w:sz w:val="30"/>
        </w:rPr>
        <w:t>.</w:t>
      </w:r>
    </w:p>
    <w:p w14:paraId="2D633185" w14:textId="036DE400" w:rsidR="005913C1" w:rsidRPr="00BF5C9A" w:rsidRDefault="0024133A" w:rsidP="004638EC">
      <w:pPr>
        <w:spacing w:before="160" w:after="160"/>
        <w:ind w:firstLine="709"/>
        <w:jc w:val="both"/>
        <w:rPr>
          <w:color w:val="000000" w:themeColor="text1"/>
          <w:sz w:val="30"/>
          <w:lang w:val="en-US"/>
        </w:rPr>
      </w:pPr>
      <w:r w:rsidRPr="00BF5C9A">
        <w:rPr>
          <w:color w:val="000000" w:themeColor="text1"/>
          <w:sz w:val="30"/>
          <w:lang w:val="en-US"/>
        </w:rPr>
        <w:t xml:space="preserve">- Có 02 đơn vị có kiến tham gia: Lào Cai, </w:t>
      </w:r>
      <w:r w:rsidRPr="00BF5C9A">
        <w:rPr>
          <w:color w:val="000000" w:themeColor="text1"/>
          <w:sz w:val="30"/>
        </w:rPr>
        <w:t>Lạng Sơn</w:t>
      </w:r>
      <w:r w:rsidRPr="00BF5C9A">
        <w:rPr>
          <w:color w:val="000000" w:themeColor="text1"/>
          <w:sz w:val="30"/>
          <w:lang w:val="en-US"/>
        </w:rPr>
        <w:t>.</w:t>
      </w:r>
    </w:p>
    <w:p w14:paraId="29D09916" w14:textId="2BF6450C" w:rsidR="0024133A" w:rsidRPr="00BF5C9A" w:rsidRDefault="0024133A" w:rsidP="004638EC">
      <w:pPr>
        <w:spacing w:before="160" w:after="160"/>
        <w:ind w:firstLine="709"/>
        <w:jc w:val="both"/>
        <w:rPr>
          <w:color w:val="000000" w:themeColor="text1"/>
          <w:sz w:val="30"/>
          <w:lang w:val="en-US"/>
        </w:rPr>
      </w:pPr>
      <w:r w:rsidRPr="00BF5C9A">
        <w:rPr>
          <w:color w:val="000000" w:themeColor="text1"/>
          <w:sz w:val="30"/>
          <w:lang w:val="en-US"/>
        </w:rPr>
        <w:t>Sở Thông tin và Truyền thông Điện Biên</w:t>
      </w:r>
      <w:r w:rsidR="00B731DF" w:rsidRPr="00BF5C9A">
        <w:rPr>
          <w:color w:val="000000" w:themeColor="text1"/>
          <w:sz w:val="30"/>
          <w:lang w:val="en-US"/>
        </w:rPr>
        <w:t xml:space="preserve"> tổng hợp báo cáo</w:t>
      </w:r>
      <w:r w:rsidRPr="00BF5C9A">
        <w:rPr>
          <w:color w:val="000000" w:themeColor="text1"/>
          <w:sz w:val="30"/>
          <w:lang w:val="en-US"/>
        </w:rPr>
        <w:t xml:space="preserve"> giải trình</w:t>
      </w:r>
      <w:r w:rsidR="00DE7F2F">
        <w:rPr>
          <w:color w:val="000000" w:themeColor="text1"/>
          <w:sz w:val="30"/>
          <w:lang w:val="en-US"/>
        </w:rPr>
        <w:t>,</w:t>
      </w:r>
      <w:r w:rsidRPr="00BF5C9A">
        <w:rPr>
          <w:color w:val="000000" w:themeColor="text1"/>
          <w:sz w:val="30"/>
          <w:lang w:val="en-US"/>
        </w:rPr>
        <w:t xml:space="preserve"> tiếp thu ý</w:t>
      </w:r>
      <w:r w:rsidR="00B731DF" w:rsidRPr="00BF5C9A">
        <w:rPr>
          <w:color w:val="000000" w:themeColor="text1"/>
          <w:sz w:val="30"/>
          <w:lang w:val="en-US"/>
        </w:rPr>
        <w:t xml:space="preserve"> kiến sửa đổi, bổ sung, hoàn thiện dự thảo báo cáo</w:t>
      </w:r>
      <w:r w:rsidR="00DE7F2F">
        <w:rPr>
          <w:color w:val="000000" w:themeColor="text1"/>
          <w:sz w:val="30"/>
          <w:lang w:val="en-US"/>
        </w:rPr>
        <w:t>,</w:t>
      </w:r>
      <w:r w:rsidR="00B731DF" w:rsidRPr="00BF5C9A">
        <w:rPr>
          <w:color w:val="000000" w:themeColor="text1"/>
          <w:sz w:val="30"/>
          <w:lang w:val="en-US"/>
        </w:rPr>
        <w:t xml:space="preserve"> cụ thể </w:t>
      </w:r>
      <w:r w:rsidRPr="00BF5C9A">
        <w:rPr>
          <w:color w:val="000000" w:themeColor="text1"/>
          <w:sz w:val="30"/>
          <w:lang w:val="en-US"/>
        </w:rPr>
        <w:t>như sau:</w:t>
      </w:r>
    </w:p>
    <w:tbl>
      <w:tblPr>
        <w:tblW w:w="949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8"/>
        <w:gridCol w:w="1417"/>
        <w:gridCol w:w="5812"/>
        <w:gridCol w:w="1701"/>
      </w:tblGrid>
      <w:tr w:rsidR="00BF5C9A" w:rsidRPr="00BF5C9A" w14:paraId="7FF6D980" w14:textId="77777777" w:rsidTr="00DE7F2F">
        <w:trPr>
          <w:trHeight w:val="880"/>
        </w:trPr>
        <w:tc>
          <w:tcPr>
            <w:tcW w:w="568" w:type="dxa"/>
          </w:tcPr>
          <w:p w14:paraId="355A9C94" w14:textId="77777777" w:rsidR="001D5B8B" w:rsidRDefault="001D5B8B" w:rsidP="003D7466">
            <w:pPr>
              <w:pStyle w:val="TableParagraph"/>
              <w:ind w:right="103"/>
              <w:jc w:val="center"/>
              <w:rPr>
                <w:b/>
                <w:color w:val="000000" w:themeColor="text1"/>
                <w:sz w:val="28"/>
                <w:szCs w:val="28"/>
              </w:rPr>
            </w:pPr>
          </w:p>
          <w:p w14:paraId="6E879F79" w14:textId="5E2E680D" w:rsidR="00B731DF" w:rsidRPr="00BF5C9A" w:rsidRDefault="00B731DF" w:rsidP="003D7466">
            <w:pPr>
              <w:pStyle w:val="TableParagraph"/>
              <w:ind w:right="103"/>
              <w:jc w:val="center"/>
              <w:rPr>
                <w:b/>
                <w:color w:val="000000" w:themeColor="text1"/>
                <w:sz w:val="28"/>
                <w:szCs w:val="28"/>
                <w:lang w:val="en-US"/>
              </w:rPr>
            </w:pPr>
            <w:r w:rsidRPr="00BF5C9A">
              <w:rPr>
                <w:b/>
                <w:color w:val="000000" w:themeColor="text1"/>
                <w:sz w:val="28"/>
                <w:szCs w:val="28"/>
              </w:rPr>
              <w:t>S</w:t>
            </w:r>
            <w:r w:rsidR="001D5B8B">
              <w:rPr>
                <w:b/>
                <w:color w:val="000000" w:themeColor="text1"/>
                <w:sz w:val="28"/>
                <w:szCs w:val="28"/>
                <w:lang w:val="en-US"/>
              </w:rPr>
              <w:t>t</w:t>
            </w:r>
            <w:r w:rsidRPr="00BF5C9A">
              <w:rPr>
                <w:b/>
                <w:color w:val="000000" w:themeColor="text1"/>
                <w:sz w:val="28"/>
                <w:szCs w:val="28"/>
                <w:lang w:val="en-US"/>
              </w:rPr>
              <w:t>t</w:t>
            </w:r>
          </w:p>
        </w:tc>
        <w:tc>
          <w:tcPr>
            <w:tcW w:w="1417" w:type="dxa"/>
          </w:tcPr>
          <w:p w14:paraId="61BB0151" w14:textId="77777777" w:rsidR="001D5B8B" w:rsidRDefault="001D5B8B" w:rsidP="003D7466">
            <w:pPr>
              <w:pStyle w:val="TableParagraph"/>
              <w:ind w:left="-1" w:firstLine="1"/>
              <w:jc w:val="center"/>
              <w:rPr>
                <w:b/>
                <w:color w:val="000000" w:themeColor="text1"/>
                <w:sz w:val="28"/>
                <w:szCs w:val="28"/>
              </w:rPr>
            </w:pPr>
          </w:p>
          <w:p w14:paraId="45326EDA" w14:textId="7BFADB46" w:rsidR="00B731DF" w:rsidRPr="00BF5C9A" w:rsidRDefault="00B731DF" w:rsidP="003D7466">
            <w:pPr>
              <w:pStyle w:val="TableParagraph"/>
              <w:ind w:left="-1" w:firstLine="1"/>
              <w:jc w:val="center"/>
              <w:rPr>
                <w:b/>
                <w:color w:val="000000" w:themeColor="text1"/>
                <w:sz w:val="28"/>
                <w:szCs w:val="28"/>
              </w:rPr>
            </w:pPr>
            <w:r w:rsidRPr="00BF5C9A">
              <w:rPr>
                <w:b/>
                <w:color w:val="000000" w:themeColor="text1"/>
                <w:sz w:val="28"/>
                <w:szCs w:val="28"/>
              </w:rPr>
              <w:t>Đ</w:t>
            </w:r>
            <w:r w:rsidRPr="00BF5C9A">
              <w:rPr>
                <w:b/>
                <w:color w:val="000000" w:themeColor="text1"/>
                <w:sz w:val="28"/>
                <w:szCs w:val="28"/>
                <w:lang w:val="en-US"/>
              </w:rPr>
              <w:t>ơn vị</w:t>
            </w:r>
          </w:p>
        </w:tc>
        <w:tc>
          <w:tcPr>
            <w:tcW w:w="5812" w:type="dxa"/>
          </w:tcPr>
          <w:p w14:paraId="5E479A64" w14:textId="77777777" w:rsidR="001D5B8B" w:rsidRDefault="001D5B8B" w:rsidP="003D7466">
            <w:pPr>
              <w:pStyle w:val="TableParagraph"/>
              <w:ind w:left="-1" w:firstLine="1"/>
              <w:jc w:val="center"/>
              <w:rPr>
                <w:b/>
                <w:color w:val="000000" w:themeColor="text1"/>
                <w:sz w:val="28"/>
                <w:szCs w:val="28"/>
              </w:rPr>
            </w:pPr>
          </w:p>
          <w:p w14:paraId="63FDE010" w14:textId="020393BE" w:rsidR="00B731DF" w:rsidRPr="00BF5C9A" w:rsidRDefault="00B731DF" w:rsidP="003D7466">
            <w:pPr>
              <w:pStyle w:val="TableParagraph"/>
              <w:ind w:left="-1" w:firstLine="1"/>
              <w:jc w:val="center"/>
              <w:rPr>
                <w:b/>
                <w:color w:val="000000" w:themeColor="text1"/>
                <w:sz w:val="28"/>
                <w:szCs w:val="28"/>
              </w:rPr>
            </w:pPr>
            <w:r w:rsidRPr="00BF5C9A">
              <w:rPr>
                <w:b/>
                <w:color w:val="000000" w:themeColor="text1"/>
                <w:sz w:val="28"/>
                <w:szCs w:val="28"/>
              </w:rPr>
              <w:t>N</w:t>
            </w:r>
            <w:r w:rsidRPr="00BF5C9A">
              <w:rPr>
                <w:b/>
                <w:color w:val="000000" w:themeColor="text1"/>
                <w:sz w:val="28"/>
                <w:szCs w:val="28"/>
                <w:lang w:val="en-US"/>
              </w:rPr>
              <w:t>ội dung tham gia</w:t>
            </w:r>
          </w:p>
        </w:tc>
        <w:tc>
          <w:tcPr>
            <w:tcW w:w="1701" w:type="dxa"/>
          </w:tcPr>
          <w:p w14:paraId="46427E5F" w14:textId="25D8A9F7" w:rsidR="00B731DF" w:rsidRPr="00BF5C9A" w:rsidRDefault="00B731DF" w:rsidP="003D7466">
            <w:pPr>
              <w:pStyle w:val="TableParagraph"/>
              <w:ind w:left="0"/>
              <w:jc w:val="center"/>
              <w:rPr>
                <w:b/>
                <w:color w:val="000000" w:themeColor="text1"/>
                <w:sz w:val="28"/>
                <w:szCs w:val="28"/>
                <w:lang w:val="en-US"/>
              </w:rPr>
            </w:pPr>
            <w:r w:rsidRPr="00BF5C9A">
              <w:rPr>
                <w:b/>
                <w:color w:val="000000" w:themeColor="text1"/>
                <w:sz w:val="28"/>
                <w:szCs w:val="28"/>
                <w:lang w:val="en-US"/>
              </w:rPr>
              <w:t>Ý kiến của Sở TT&amp;TT Điện Biên</w:t>
            </w:r>
          </w:p>
        </w:tc>
      </w:tr>
      <w:tr w:rsidR="00BF5C9A" w:rsidRPr="00BF5C9A" w14:paraId="79DC5BC8" w14:textId="77777777" w:rsidTr="00DE7F2F">
        <w:trPr>
          <w:trHeight w:val="1974"/>
        </w:trPr>
        <w:tc>
          <w:tcPr>
            <w:tcW w:w="568" w:type="dxa"/>
          </w:tcPr>
          <w:p w14:paraId="17982497" w14:textId="77777777" w:rsidR="00DE7F2F" w:rsidRDefault="00DE7F2F" w:rsidP="001E077E">
            <w:pPr>
              <w:pStyle w:val="TableParagraph"/>
              <w:spacing w:line="291" w:lineRule="exact"/>
              <w:ind w:left="7"/>
              <w:jc w:val="center"/>
              <w:rPr>
                <w:color w:val="000000" w:themeColor="text1"/>
                <w:sz w:val="28"/>
                <w:szCs w:val="28"/>
                <w:lang w:val="en-US"/>
              </w:rPr>
            </w:pPr>
          </w:p>
          <w:p w14:paraId="69A05FDC" w14:textId="77777777" w:rsidR="00DE7F2F" w:rsidRDefault="00DE7F2F" w:rsidP="001E077E">
            <w:pPr>
              <w:pStyle w:val="TableParagraph"/>
              <w:spacing w:line="291" w:lineRule="exact"/>
              <w:ind w:left="7"/>
              <w:jc w:val="center"/>
              <w:rPr>
                <w:color w:val="000000" w:themeColor="text1"/>
                <w:sz w:val="28"/>
                <w:szCs w:val="28"/>
                <w:lang w:val="en-US"/>
              </w:rPr>
            </w:pPr>
          </w:p>
          <w:p w14:paraId="020A1EAA" w14:textId="77777777" w:rsidR="00DE7F2F" w:rsidRDefault="00DE7F2F" w:rsidP="001E077E">
            <w:pPr>
              <w:pStyle w:val="TableParagraph"/>
              <w:spacing w:line="291" w:lineRule="exact"/>
              <w:ind w:left="7"/>
              <w:jc w:val="center"/>
              <w:rPr>
                <w:color w:val="000000" w:themeColor="text1"/>
                <w:sz w:val="28"/>
                <w:szCs w:val="28"/>
                <w:lang w:val="en-US"/>
              </w:rPr>
            </w:pPr>
          </w:p>
          <w:p w14:paraId="181E2670" w14:textId="77777777" w:rsidR="00DE7F2F" w:rsidRDefault="00DE7F2F" w:rsidP="001E077E">
            <w:pPr>
              <w:pStyle w:val="TableParagraph"/>
              <w:spacing w:line="291" w:lineRule="exact"/>
              <w:ind w:left="7"/>
              <w:jc w:val="center"/>
              <w:rPr>
                <w:color w:val="000000" w:themeColor="text1"/>
                <w:sz w:val="28"/>
                <w:szCs w:val="28"/>
                <w:lang w:val="en-US"/>
              </w:rPr>
            </w:pPr>
          </w:p>
          <w:p w14:paraId="3C02FF48" w14:textId="59471C86" w:rsidR="00B731DF" w:rsidRPr="00BF5C9A" w:rsidRDefault="00B731DF" w:rsidP="001E077E">
            <w:pPr>
              <w:pStyle w:val="TableParagraph"/>
              <w:spacing w:line="291" w:lineRule="exact"/>
              <w:ind w:left="7"/>
              <w:jc w:val="center"/>
              <w:rPr>
                <w:color w:val="000000" w:themeColor="text1"/>
                <w:sz w:val="28"/>
                <w:szCs w:val="28"/>
                <w:lang w:val="en-US"/>
              </w:rPr>
            </w:pPr>
            <w:r w:rsidRPr="00BF5C9A">
              <w:rPr>
                <w:color w:val="000000" w:themeColor="text1"/>
                <w:sz w:val="28"/>
                <w:szCs w:val="28"/>
                <w:lang w:val="en-US"/>
              </w:rPr>
              <w:t>1.</w:t>
            </w:r>
          </w:p>
        </w:tc>
        <w:tc>
          <w:tcPr>
            <w:tcW w:w="1417" w:type="dxa"/>
          </w:tcPr>
          <w:p w14:paraId="571D6BA8" w14:textId="77777777" w:rsidR="00DE7F2F" w:rsidRDefault="00DE7F2F" w:rsidP="00B731DF">
            <w:pPr>
              <w:pStyle w:val="TableParagraph"/>
              <w:ind w:right="129" w:firstLine="44"/>
              <w:jc w:val="center"/>
              <w:rPr>
                <w:color w:val="000000" w:themeColor="text1"/>
                <w:sz w:val="28"/>
                <w:szCs w:val="28"/>
                <w:lang w:val="en-US"/>
              </w:rPr>
            </w:pPr>
          </w:p>
          <w:p w14:paraId="140AFEDF" w14:textId="77777777" w:rsidR="00DE7F2F" w:rsidRDefault="00DE7F2F" w:rsidP="00B731DF">
            <w:pPr>
              <w:pStyle w:val="TableParagraph"/>
              <w:ind w:right="129" w:firstLine="44"/>
              <w:jc w:val="center"/>
              <w:rPr>
                <w:color w:val="000000" w:themeColor="text1"/>
                <w:sz w:val="28"/>
                <w:szCs w:val="28"/>
                <w:lang w:val="en-US"/>
              </w:rPr>
            </w:pPr>
          </w:p>
          <w:p w14:paraId="30115A5C" w14:textId="77777777" w:rsidR="00DE7F2F" w:rsidRDefault="00DE7F2F" w:rsidP="00B731DF">
            <w:pPr>
              <w:pStyle w:val="TableParagraph"/>
              <w:ind w:right="129" w:firstLine="44"/>
              <w:jc w:val="center"/>
              <w:rPr>
                <w:color w:val="000000" w:themeColor="text1"/>
                <w:sz w:val="28"/>
                <w:szCs w:val="28"/>
                <w:lang w:val="en-US"/>
              </w:rPr>
            </w:pPr>
          </w:p>
          <w:p w14:paraId="5CF327A6" w14:textId="04E06863" w:rsidR="00B731DF" w:rsidRPr="00BF5C9A" w:rsidRDefault="00B731DF" w:rsidP="00B731DF">
            <w:pPr>
              <w:pStyle w:val="TableParagraph"/>
              <w:ind w:right="129" w:firstLine="44"/>
              <w:jc w:val="center"/>
              <w:rPr>
                <w:color w:val="000000" w:themeColor="text1"/>
                <w:sz w:val="28"/>
                <w:szCs w:val="28"/>
              </w:rPr>
            </w:pPr>
            <w:r w:rsidRPr="00BF5C9A">
              <w:rPr>
                <w:color w:val="000000" w:themeColor="text1"/>
                <w:sz w:val="28"/>
                <w:szCs w:val="28"/>
                <w:lang w:val="en-US"/>
              </w:rPr>
              <w:t>Sở Thông tin và Truyền thông Lạng Sơn</w:t>
            </w:r>
          </w:p>
        </w:tc>
        <w:tc>
          <w:tcPr>
            <w:tcW w:w="5812" w:type="dxa"/>
          </w:tcPr>
          <w:p w14:paraId="5A0849B1" w14:textId="3AD37318" w:rsidR="00B731DF" w:rsidRPr="00BF5C9A" w:rsidRDefault="00B731DF" w:rsidP="000945DB">
            <w:pPr>
              <w:pStyle w:val="TableParagraph"/>
              <w:ind w:right="129" w:firstLine="44"/>
              <w:jc w:val="both"/>
              <w:rPr>
                <w:color w:val="000000" w:themeColor="text1"/>
                <w:sz w:val="28"/>
                <w:szCs w:val="28"/>
              </w:rPr>
            </w:pPr>
            <w:r w:rsidRPr="00BF5C9A">
              <w:rPr>
                <w:color w:val="000000" w:themeColor="text1"/>
                <w:sz w:val="28"/>
                <w:szCs w:val="28"/>
              </w:rPr>
              <w:t xml:space="preserve">Tại mục thứ 2, Về Công nghệ thông tin, chuyển đổi số, An toàn thông tin mạng (trang 5) đề nghị cơ quan soạn thảo xem xét điều chỉnh bổ sung như sau : Lạng Sơn là tỉnh đầu tiên triển khai thành công Cửa khẩu số hoạt động trên một Nền tảng số duy nhất thực hiện số hóa hoàn toàn các thông tin khai báo của doanh nghiệp trước khi hàng hóa đến cửa khẩu. Triển khai thành công nền tảng “Lạng Sơn Cloud” Make in Việt Nam; Cả 5 trụ cột về chuyển đổi số đã được triển khai đồng bộ, toàn diện và đã đạt được một số kết quả quan trọng, trong đó ưu tiên tập trung vào một số lĩnh vực như phát triển kinh tế nông nghiệp, giáo dục, y tế, cửa khẩu số, đẩy mạnh cung cấp DVCTT mức độ 3, 4… Lạng Sơn đứng thứ 05/63 tỉnh, thành phố về chỉ số chuyển đổi số (DTI) năm 2021, hoàn thành sớm chỉ tiêu nằm trong nhóm 10 tỉnh, thành phố </w:t>
            </w:r>
            <w:r w:rsidRPr="00BF5C9A">
              <w:rPr>
                <w:color w:val="000000" w:themeColor="text1"/>
                <w:sz w:val="28"/>
                <w:szCs w:val="28"/>
              </w:rPr>
              <w:lastRenderedPageBreak/>
              <w:t>trong cả nước dẫn đầu về chuyển đổi số; Lạng Sơn đã được nhận giải thưởng Viet Solutions 2022 cho Bài toán chuyển đổi số xuất sắc cho địa phương với Nền tảng cửa khẩu số. Bên cạnh đó, Hội Truyền thông số Việt Nam đã tổ chức lễ trao giải chuyển đổi số - Vietnam Digital Awards 2022, nhằm mục đích tôn vinh các tổ chức, cá nhân có thành tựu, đóng góp giá trị trong công cuộc chuyển đổi số năm 2022; Lạng Sơn là 01 trong 07 cơ quan, đơn vị trong toàn quốc đạt giải thưởng “Cơ quan nhà nước chuyển đổi số xuất sắc”; Lạng Sơn là 1 trong 5 tỉnh, thành phố trên cả nước được Hội truyền thống số và Bộ Thông tin và Truyền thông tôn vinh về cung cấp dịch vụ công trực tuyến tốt nhất, thu hút được sự tham gia rộng rãi của người dân và doanh nghiệp.</w:t>
            </w:r>
          </w:p>
        </w:tc>
        <w:tc>
          <w:tcPr>
            <w:tcW w:w="1701" w:type="dxa"/>
          </w:tcPr>
          <w:p w14:paraId="31269606" w14:textId="77777777" w:rsidR="00DE7F2F" w:rsidRDefault="00DE7F2F" w:rsidP="000B7D24">
            <w:pPr>
              <w:pStyle w:val="TableParagraph"/>
              <w:spacing w:line="285" w:lineRule="exact"/>
              <w:ind w:left="138" w:right="132" w:hanging="32"/>
              <w:jc w:val="both"/>
              <w:rPr>
                <w:color w:val="000000" w:themeColor="text1"/>
                <w:sz w:val="28"/>
                <w:szCs w:val="28"/>
                <w:lang w:val="en-US"/>
              </w:rPr>
            </w:pPr>
          </w:p>
          <w:p w14:paraId="751DB3F0" w14:textId="77777777" w:rsidR="00DE7F2F" w:rsidRDefault="00DE7F2F" w:rsidP="000B7D24">
            <w:pPr>
              <w:pStyle w:val="TableParagraph"/>
              <w:spacing w:line="285" w:lineRule="exact"/>
              <w:ind w:left="138" w:right="132" w:hanging="32"/>
              <w:jc w:val="both"/>
              <w:rPr>
                <w:color w:val="000000" w:themeColor="text1"/>
                <w:sz w:val="28"/>
                <w:szCs w:val="28"/>
                <w:lang w:val="en-US"/>
              </w:rPr>
            </w:pPr>
          </w:p>
          <w:p w14:paraId="2CDA6D2A" w14:textId="77777777" w:rsidR="00DE7F2F" w:rsidRDefault="00DE7F2F" w:rsidP="000B7D24">
            <w:pPr>
              <w:pStyle w:val="TableParagraph"/>
              <w:spacing w:line="285" w:lineRule="exact"/>
              <w:ind w:left="138" w:right="132" w:hanging="32"/>
              <w:jc w:val="both"/>
              <w:rPr>
                <w:color w:val="000000" w:themeColor="text1"/>
                <w:sz w:val="28"/>
                <w:szCs w:val="28"/>
                <w:lang w:val="en-US"/>
              </w:rPr>
            </w:pPr>
          </w:p>
          <w:p w14:paraId="2BA5272B" w14:textId="0F8CEFDB" w:rsidR="00B731DF" w:rsidRPr="00BF5C9A" w:rsidRDefault="00B731DF" w:rsidP="000B7D24">
            <w:pPr>
              <w:pStyle w:val="TableParagraph"/>
              <w:spacing w:line="285" w:lineRule="exact"/>
              <w:ind w:left="138" w:right="132" w:hanging="32"/>
              <w:jc w:val="both"/>
              <w:rPr>
                <w:color w:val="000000" w:themeColor="text1"/>
                <w:sz w:val="28"/>
                <w:szCs w:val="28"/>
                <w:lang w:val="en-US"/>
              </w:rPr>
            </w:pPr>
            <w:r w:rsidRPr="00BF5C9A">
              <w:rPr>
                <w:color w:val="000000" w:themeColor="text1"/>
                <w:sz w:val="28"/>
                <w:szCs w:val="28"/>
                <w:lang w:val="en-US"/>
              </w:rPr>
              <w:t>Nhất trí tiếp thu chỉnh sửa báo cáo</w:t>
            </w:r>
          </w:p>
        </w:tc>
      </w:tr>
      <w:tr w:rsidR="00BF5C9A" w:rsidRPr="00BF5C9A" w14:paraId="18D86A2D" w14:textId="77777777" w:rsidTr="00DE7F2F">
        <w:trPr>
          <w:trHeight w:val="558"/>
        </w:trPr>
        <w:tc>
          <w:tcPr>
            <w:tcW w:w="568" w:type="dxa"/>
            <w:vMerge w:val="restart"/>
          </w:tcPr>
          <w:p w14:paraId="6274CD36" w14:textId="77777777" w:rsidR="00DE7F2F" w:rsidRDefault="00DE7F2F" w:rsidP="001E077E">
            <w:pPr>
              <w:pStyle w:val="TableParagraph"/>
              <w:spacing w:line="291" w:lineRule="exact"/>
              <w:ind w:left="7"/>
              <w:jc w:val="center"/>
              <w:rPr>
                <w:color w:val="000000" w:themeColor="text1"/>
                <w:sz w:val="28"/>
                <w:szCs w:val="28"/>
                <w:lang w:val="en-US"/>
              </w:rPr>
            </w:pPr>
          </w:p>
          <w:p w14:paraId="0B1D6A34" w14:textId="77777777" w:rsidR="00DE7F2F" w:rsidRDefault="00DE7F2F" w:rsidP="001E077E">
            <w:pPr>
              <w:pStyle w:val="TableParagraph"/>
              <w:spacing w:line="291" w:lineRule="exact"/>
              <w:ind w:left="7"/>
              <w:jc w:val="center"/>
              <w:rPr>
                <w:color w:val="000000" w:themeColor="text1"/>
                <w:sz w:val="28"/>
                <w:szCs w:val="28"/>
                <w:lang w:val="en-US"/>
              </w:rPr>
            </w:pPr>
          </w:p>
          <w:p w14:paraId="03EE4413" w14:textId="77777777" w:rsidR="00DE7F2F" w:rsidRDefault="00DE7F2F" w:rsidP="001E077E">
            <w:pPr>
              <w:pStyle w:val="TableParagraph"/>
              <w:spacing w:line="291" w:lineRule="exact"/>
              <w:ind w:left="7"/>
              <w:jc w:val="center"/>
              <w:rPr>
                <w:color w:val="000000" w:themeColor="text1"/>
                <w:sz w:val="28"/>
                <w:szCs w:val="28"/>
                <w:lang w:val="en-US"/>
              </w:rPr>
            </w:pPr>
          </w:p>
          <w:p w14:paraId="7815DA4F" w14:textId="77777777" w:rsidR="00DE7F2F" w:rsidRDefault="00DE7F2F" w:rsidP="001E077E">
            <w:pPr>
              <w:pStyle w:val="TableParagraph"/>
              <w:spacing w:line="291" w:lineRule="exact"/>
              <w:ind w:left="7"/>
              <w:jc w:val="center"/>
              <w:rPr>
                <w:color w:val="000000" w:themeColor="text1"/>
                <w:sz w:val="28"/>
                <w:szCs w:val="28"/>
                <w:lang w:val="en-US"/>
              </w:rPr>
            </w:pPr>
          </w:p>
          <w:p w14:paraId="23BDCF60" w14:textId="66B63B82" w:rsidR="00BF5C9A" w:rsidRPr="00BF5C9A" w:rsidRDefault="00BF5C9A" w:rsidP="001E077E">
            <w:pPr>
              <w:pStyle w:val="TableParagraph"/>
              <w:spacing w:line="291" w:lineRule="exact"/>
              <w:ind w:left="7"/>
              <w:jc w:val="center"/>
              <w:rPr>
                <w:color w:val="000000" w:themeColor="text1"/>
                <w:sz w:val="28"/>
                <w:szCs w:val="28"/>
                <w:lang w:val="en-US"/>
              </w:rPr>
            </w:pPr>
            <w:bookmarkStart w:id="1" w:name="_GoBack"/>
            <w:bookmarkEnd w:id="1"/>
            <w:r w:rsidRPr="00BF5C9A">
              <w:rPr>
                <w:color w:val="000000" w:themeColor="text1"/>
                <w:sz w:val="28"/>
                <w:szCs w:val="28"/>
                <w:lang w:val="en-US"/>
              </w:rPr>
              <w:t>2.</w:t>
            </w:r>
          </w:p>
        </w:tc>
        <w:tc>
          <w:tcPr>
            <w:tcW w:w="1417" w:type="dxa"/>
            <w:vMerge w:val="restart"/>
          </w:tcPr>
          <w:p w14:paraId="411C1B23" w14:textId="77777777" w:rsidR="00DE7F2F" w:rsidRDefault="00DE7F2F" w:rsidP="00B731DF">
            <w:pPr>
              <w:spacing w:before="80"/>
              <w:ind w:right="129" w:firstLine="44"/>
              <w:jc w:val="center"/>
              <w:rPr>
                <w:color w:val="000000" w:themeColor="text1"/>
                <w:sz w:val="28"/>
                <w:szCs w:val="28"/>
                <w:lang w:val="en-US"/>
              </w:rPr>
            </w:pPr>
          </w:p>
          <w:p w14:paraId="222E5C51" w14:textId="77777777" w:rsidR="00DE7F2F" w:rsidRDefault="00DE7F2F" w:rsidP="00B731DF">
            <w:pPr>
              <w:spacing w:before="80"/>
              <w:ind w:right="129" w:firstLine="44"/>
              <w:jc w:val="center"/>
              <w:rPr>
                <w:color w:val="000000" w:themeColor="text1"/>
                <w:sz w:val="28"/>
                <w:szCs w:val="28"/>
                <w:lang w:val="en-US"/>
              </w:rPr>
            </w:pPr>
          </w:p>
          <w:p w14:paraId="2B3F7549" w14:textId="6E49D99D" w:rsidR="00BF5C9A" w:rsidRPr="00BF5C9A" w:rsidRDefault="00BF5C9A" w:rsidP="00B731DF">
            <w:pPr>
              <w:spacing w:before="80"/>
              <w:ind w:right="129" w:firstLine="44"/>
              <w:jc w:val="center"/>
              <w:rPr>
                <w:color w:val="000000" w:themeColor="text1"/>
                <w:sz w:val="28"/>
                <w:szCs w:val="28"/>
              </w:rPr>
            </w:pPr>
            <w:r w:rsidRPr="00BF5C9A">
              <w:rPr>
                <w:color w:val="000000" w:themeColor="text1"/>
                <w:sz w:val="28"/>
                <w:szCs w:val="28"/>
                <w:lang w:val="en-US"/>
              </w:rPr>
              <w:t>Sở Thông tin và Truyền thông Lào Cai</w:t>
            </w:r>
          </w:p>
        </w:tc>
        <w:tc>
          <w:tcPr>
            <w:tcW w:w="5812" w:type="dxa"/>
          </w:tcPr>
          <w:p w14:paraId="4C7777BF" w14:textId="7744F387" w:rsidR="00BF5C9A" w:rsidRPr="00BF5C9A" w:rsidRDefault="00BF5C9A" w:rsidP="000945DB">
            <w:pPr>
              <w:spacing w:before="80"/>
              <w:ind w:right="129" w:firstLine="44"/>
              <w:jc w:val="both"/>
              <w:rPr>
                <w:color w:val="000000" w:themeColor="text1"/>
                <w:sz w:val="28"/>
                <w:szCs w:val="28"/>
              </w:rPr>
            </w:pPr>
            <w:r w:rsidRPr="00BF5C9A">
              <w:rPr>
                <w:color w:val="000000" w:themeColor="text1"/>
                <w:sz w:val="28"/>
                <w:szCs w:val="28"/>
              </w:rPr>
              <w:t>Tại khoản 2, mục III, phần I - Kết quả thực hiện, đề nghị điều chỉnh, bổ sung:</w:t>
            </w:r>
          </w:p>
          <w:p w14:paraId="1E39B8E0" w14:textId="77777777" w:rsidR="00BF5C9A" w:rsidRPr="00BF5C9A" w:rsidRDefault="00BF5C9A" w:rsidP="000945DB">
            <w:pPr>
              <w:spacing w:before="80"/>
              <w:ind w:right="129" w:firstLine="44"/>
              <w:jc w:val="both"/>
              <w:rPr>
                <w:rFonts w:eastAsia="Calibri"/>
                <w:color w:val="000000" w:themeColor="text1"/>
                <w:sz w:val="28"/>
                <w:szCs w:val="28"/>
                <w:lang w:val="da-DK"/>
              </w:rPr>
            </w:pPr>
            <w:r w:rsidRPr="00BF5C9A">
              <w:rPr>
                <w:color w:val="000000" w:themeColor="text1"/>
                <w:sz w:val="28"/>
                <w:szCs w:val="28"/>
              </w:rPr>
              <w:t>+ Về Bưu chính, Viễn thông, Internet, Tần số vô tuyến điện, đề nghị điều chỉnh:</w:t>
            </w:r>
            <w:r w:rsidRPr="00BF5C9A">
              <w:rPr>
                <w:rFonts w:eastAsia="Calibri"/>
                <w:color w:val="000000" w:themeColor="text1"/>
                <w:sz w:val="28"/>
                <w:szCs w:val="28"/>
              </w:rPr>
              <w:t xml:space="preserve"> </w:t>
            </w:r>
            <w:r w:rsidRPr="00BF5C9A">
              <w:rPr>
                <w:rFonts w:eastAsia="Calibri"/>
                <w:color w:val="000000" w:themeColor="text1"/>
                <w:sz w:val="28"/>
                <w:szCs w:val="28"/>
                <w:lang w:val="da-DK"/>
              </w:rPr>
              <w:t>Tổng rà soát hạ tầng số nhằm đánh giá chính xác hiện trạng và khả năng đáp ứng nhu cầu sử dụng hạ tầng số đến từng hộ gia đình làm cơ sở cho việc xây dựng kế hoạch phát triển hạ tầng số trên địa bàn tỉnh.</w:t>
            </w:r>
            <w:r w:rsidRPr="00BF5C9A">
              <w:rPr>
                <w:color w:val="000000" w:themeColor="text1"/>
                <w:sz w:val="28"/>
                <w:szCs w:val="28"/>
              </w:rPr>
              <w:t xml:space="preserve"> </w:t>
            </w:r>
            <w:r w:rsidRPr="00BF5C9A">
              <w:rPr>
                <w:rFonts w:eastAsia="Calibri"/>
                <w:color w:val="000000" w:themeColor="text1"/>
                <w:sz w:val="28"/>
                <w:szCs w:val="28"/>
                <w:lang w:val="da-DK"/>
              </w:rPr>
              <w:t xml:space="preserve">Toàn tỉnh có </w:t>
            </w:r>
            <w:r w:rsidRPr="00BF5C9A">
              <w:rPr>
                <w:rFonts w:eastAsia="Calibri"/>
                <w:b/>
                <w:bCs/>
                <w:color w:val="000000" w:themeColor="text1"/>
                <w:sz w:val="28"/>
                <w:szCs w:val="28"/>
                <w:lang w:val="da-DK"/>
              </w:rPr>
              <w:t>1.542/1.562</w:t>
            </w:r>
            <w:r w:rsidRPr="00BF5C9A">
              <w:rPr>
                <w:rFonts w:eastAsia="Calibri"/>
                <w:color w:val="000000" w:themeColor="text1"/>
                <w:sz w:val="28"/>
                <w:szCs w:val="28"/>
                <w:lang w:val="da-DK"/>
              </w:rPr>
              <w:t xml:space="preserve"> thôn, tổ dân phố (98,7%) được phủ sóng thông tin di động tại khu vực trung tâm, các khu vực tập trung dân cư. Có </w:t>
            </w:r>
            <w:r w:rsidRPr="00BF5C9A">
              <w:rPr>
                <w:rFonts w:eastAsia="Calibri"/>
                <w:b/>
                <w:bCs/>
                <w:color w:val="000000" w:themeColor="text1"/>
                <w:sz w:val="28"/>
                <w:szCs w:val="28"/>
                <w:lang w:val="da-DK"/>
              </w:rPr>
              <w:t>1.239/1.562</w:t>
            </w:r>
            <w:r w:rsidRPr="00BF5C9A">
              <w:rPr>
                <w:rFonts w:eastAsia="Calibri"/>
                <w:color w:val="000000" w:themeColor="text1"/>
                <w:sz w:val="28"/>
                <w:szCs w:val="28"/>
                <w:lang w:val="da-DK"/>
              </w:rPr>
              <w:t xml:space="preserve"> thôn, tổ dân phố (79,3%) có hạ tầng đảm bảo cung cấp dịch vụ truy nhập Internet băng rộng cố định. Có </w:t>
            </w:r>
            <w:r w:rsidRPr="00BF5C9A">
              <w:rPr>
                <w:rFonts w:eastAsia="Calibri"/>
                <w:b/>
                <w:bCs/>
                <w:color w:val="000000" w:themeColor="text1"/>
                <w:sz w:val="28"/>
                <w:szCs w:val="28"/>
                <w:lang w:val="da-DK"/>
              </w:rPr>
              <w:t>85.760/171.984</w:t>
            </w:r>
            <w:r w:rsidRPr="00BF5C9A">
              <w:rPr>
                <w:rFonts w:eastAsia="Calibri"/>
                <w:color w:val="000000" w:themeColor="text1"/>
                <w:sz w:val="28"/>
                <w:szCs w:val="28"/>
                <w:lang w:val="da-DK"/>
              </w:rPr>
              <w:t xml:space="preserve"> hộ gia đình (50%) có đường Internet cáp quang băng rộng.</w:t>
            </w:r>
          </w:p>
          <w:p w14:paraId="43C94F32" w14:textId="6F099828" w:rsidR="00BF5C9A" w:rsidRPr="00BF5C9A" w:rsidRDefault="00BF5C9A" w:rsidP="000945DB">
            <w:pPr>
              <w:spacing w:before="80"/>
              <w:ind w:right="129" w:firstLine="44"/>
              <w:jc w:val="both"/>
              <w:rPr>
                <w:color w:val="000000" w:themeColor="text1"/>
                <w:sz w:val="28"/>
                <w:szCs w:val="28"/>
              </w:rPr>
            </w:pPr>
            <w:r w:rsidRPr="00BF5C9A">
              <w:rPr>
                <w:rFonts w:eastAsia="Calibri"/>
                <w:color w:val="000000" w:themeColor="text1"/>
                <w:sz w:val="28"/>
                <w:szCs w:val="28"/>
                <w:lang w:val="da-DK"/>
              </w:rPr>
              <w:t xml:space="preserve">+ </w:t>
            </w:r>
            <w:r w:rsidRPr="00BF5C9A">
              <w:rPr>
                <w:color w:val="000000" w:themeColor="text1"/>
                <w:sz w:val="28"/>
                <w:szCs w:val="28"/>
                <w:lang w:val="nl-NL"/>
              </w:rPr>
              <w:t>Về Công nghệ thông tin, Chuyển đổi số, An toàn thông tin mạng, điều chỉnh:</w:t>
            </w:r>
            <w:r w:rsidRPr="00BF5C9A">
              <w:rPr>
                <w:color w:val="000000" w:themeColor="text1"/>
                <w:sz w:val="28"/>
                <w:szCs w:val="28"/>
              </w:rPr>
              <w:t xml:space="preserve"> </w:t>
            </w:r>
            <w:r w:rsidRPr="00BF5C9A">
              <w:rPr>
                <w:rFonts w:eastAsia="Calibri"/>
                <w:color w:val="000000" w:themeColor="text1"/>
                <w:sz w:val="28"/>
                <w:szCs w:val="28"/>
                <w:lang w:val="da-DK"/>
              </w:rPr>
              <w:t xml:space="preserve">Lào Cai là tỉnh đầu tiên phê duyệt Chiến lược dữ liệu đến năm 2025, tầm nhìn đến năm 2030 nhằm khai phá tiềm năng của dữ liệu để phục vụ tốt hơn cho hoạt động của các cơ quan chính quyền tỉnh, cung cấp dịch vụ thân thiện và hiệu quả hơn cho người dân và góp phần nâng cao năng suất lao động, đổi mới sáng tạo, hướng đến thực hiện thành công công cuộc chuyển đổi số của tỉnh; Ban hành </w:t>
            </w:r>
            <w:r w:rsidRPr="00BF5C9A">
              <w:rPr>
                <w:color w:val="000000" w:themeColor="text1"/>
                <w:sz w:val="28"/>
                <w:szCs w:val="28"/>
                <w:lang w:val="da-DK"/>
              </w:rPr>
              <w:t xml:space="preserve">Quyết định số 2644/QĐ-UBND ngày 07/11/2022 về Bộ chỉ số đánh giá, xếp hạng mức độ chuyển đổi số của các địa phương, các cơ quan đảng, cơ quan nhà nước, MTTQ và các tổ chức chính trị - xã hội trên địa bàn tỉnh Lào Cai, đặc biệt thực hiện đánh giá đến các phòng, ban cấp </w:t>
            </w:r>
            <w:r w:rsidRPr="00BF5C9A">
              <w:rPr>
                <w:color w:val="000000" w:themeColor="text1"/>
                <w:sz w:val="28"/>
                <w:szCs w:val="28"/>
                <w:lang w:val="da-DK"/>
              </w:rPr>
              <w:lastRenderedPageBreak/>
              <w:t xml:space="preserve">huyện và các xã, phường, thị trấn; </w:t>
            </w:r>
            <w:r w:rsidRPr="00BF5C9A">
              <w:rPr>
                <w:color w:val="000000" w:themeColor="text1"/>
                <w:sz w:val="28"/>
                <w:szCs w:val="28"/>
                <w:lang w:val="sv-SE"/>
              </w:rPr>
              <w:t xml:space="preserve">Triển khai thử nghiệm Cổng thông tin hỗ trợ doanh nghiệp tại địa chỉ </w:t>
            </w:r>
            <w:hyperlink r:id="rId7" w:history="1">
              <w:r w:rsidRPr="00BF5C9A">
                <w:rPr>
                  <w:color w:val="000000" w:themeColor="text1"/>
                  <w:sz w:val="28"/>
                  <w:szCs w:val="28"/>
                  <w:u w:val="single"/>
                  <w:lang w:val="sv-SE"/>
                </w:rPr>
                <w:t>http://htdn.laocai.gov.vn</w:t>
              </w:r>
            </w:hyperlink>
            <w:r w:rsidRPr="00BF5C9A">
              <w:rPr>
                <w:color w:val="000000" w:themeColor="text1"/>
                <w:sz w:val="28"/>
                <w:szCs w:val="28"/>
                <w:lang w:val="sv-SE"/>
              </w:rPr>
              <w:t>. Đây là công cụ quan trọng để phục vụ chỉ đạo, điều hành của tỉnh; công khai, minh bạch thông tin; hỗ trợ tương tác giữa chính quyền với doanh nghiệp.</w:t>
            </w:r>
            <w:r w:rsidRPr="00BF5C9A">
              <w:rPr>
                <w:color w:val="000000" w:themeColor="text1"/>
                <w:sz w:val="28"/>
                <w:szCs w:val="28"/>
              </w:rPr>
              <w:t xml:space="preserve"> </w:t>
            </w:r>
            <w:r w:rsidRPr="00BF5C9A">
              <w:rPr>
                <w:color w:val="000000" w:themeColor="text1"/>
                <w:sz w:val="28"/>
                <w:szCs w:val="28"/>
                <w:lang w:val="sv-SE"/>
              </w:rPr>
              <w:t xml:space="preserve">Xây dựng chuyên trang chuyển đổi số của tỉnh Lào Cai tại địa chỉ </w:t>
            </w:r>
            <w:hyperlink r:id="rId8" w:history="1">
              <w:r w:rsidRPr="00BF5C9A">
                <w:rPr>
                  <w:rStyle w:val="Hyperlink"/>
                  <w:color w:val="000000" w:themeColor="text1"/>
                  <w:sz w:val="28"/>
                  <w:szCs w:val="28"/>
                  <w:lang w:val="sv-SE"/>
                </w:rPr>
                <w:t>https://chuyendoiso.laocai.gov.vn</w:t>
              </w:r>
            </w:hyperlink>
            <w:r w:rsidRPr="00BF5C9A">
              <w:rPr>
                <w:color w:val="000000" w:themeColor="text1"/>
                <w:sz w:val="28"/>
                <w:szCs w:val="28"/>
                <w:lang w:val="sv-SE"/>
              </w:rPr>
              <w:t xml:space="preserve"> và ban hành nhiều cơ chế, chính sác quan trọng khác nhằm tăng cường hiệu lực thực thu pháp luật, nâng cao hiệu quả hoạt động ứng dụng công nghệ thông tin, chuyển đổi số trên địa bàn tỉnh.</w:t>
            </w:r>
          </w:p>
        </w:tc>
        <w:tc>
          <w:tcPr>
            <w:tcW w:w="1701" w:type="dxa"/>
            <w:vMerge w:val="restart"/>
          </w:tcPr>
          <w:p w14:paraId="686F9E34" w14:textId="77777777" w:rsidR="00DE7F2F" w:rsidRDefault="00DE7F2F" w:rsidP="000B7D24">
            <w:pPr>
              <w:pStyle w:val="TableParagraph"/>
              <w:spacing w:line="285" w:lineRule="exact"/>
              <w:ind w:left="138" w:right="132" w:hanging="32"/>
              <w:jc w:val="both"/>
              <w:rPr>
                <w:color w:val="000000" w:themeColor="text1"/>
                <w:sz w:val="28"/>
                <w:szCs w:val="28"/>
                <w:lang w:val="en-US"/>
              </w:rPr>
            </w:pPr>
          </w:p>
          <w:p w14:paraId="4D6BA108" w14:textId="77777777" w:rsidR="00DE7F2F" w:rsidRDefault="00DE7F2F" w:rsidP="000B7D24">
            <w:pPr>
              <w:pStyle w:val="TableParagraph"/>
              <w:spacing w:line="285" w:lineRule="exact"/>
              <w:ind w:left="138" w:right="132" w:hanging="32"/>
              <w:jc w:val="both"/>
              <w:rPr>
                <w:color w:val="000000" w:themeColor="text1"/>
                <w:sz w:val="28"/>
                <w:szCs w:val="28"/>
                <w:lang w:val="en-US"/>
              </w:rPr>
            </w:pPr>
          </w:p>
          <w:p w14:paraId="66BD0FC7" w14:textId="77777777" w:rsidR="00DE7F2F" w:rsidRDefault="00DE7F2F" w:rsidP="000B7D24">
            <w:pPr>
              <w:pStyle w:val="TableParagraph"/>
              <w:spacing w:line="285" w:lineRule="exact"/>
              <w:ind w:left="138" w:right="132" w:hanging="32"/>
              <w:jc w:val="both"/>
              <w:rPr>
                <w:color w:val="000000" w:themeColor="text1"/>
                <w:sz w:val="28"/>
                <w:szCs w:val="28"/>
                <w:lang w:val="en-US"/>
              </w:rPr>
            </w:pPr>
          </w:p>
          <w:p w14:paraId="3FB7E05A" w14:textId="77777777" w:rsidR="00DE7F2F" w:rsidRDefault="00DE7F2F" w:rsidP="000B7D24">
            <w:pPr>
              <w:pStyle w:val="TableParagraph"/>
              <w:spacing w:line="285" w:lineRule="exact"/>
              <w:ind w:left="138" w:right="132" w:hanging="32"/>
              <w:jc w:val="both"/>
              <w:rPr>
                <w:color w:val="000000" w:themeColor="text1"/>
                <w:sz w:val="28"/>
                <w:szCs w:val="28"/>
                <w:lang w:val="en-US"/>
              </w:rPr>
            </w:pPr>
          </w:p>
          <w:p w14:paraId="3FA0DA03" w14:textId="7E132679" w:rsidR="00BF5C9A" w:rsidRPr="00BF5C9A" w:rsidRDefault="00BF5C9A" w:rsidP="000B7D24">
            <w:pPr>
              <w:pStyle w:val="TableParagraph"/>
              <w:spacing w:line="285" w:lineRule="exact"/>
              <w:ind w:left="138" w:right="132" w:hanging="32"/>
              <w:jc w:val="both"/>
              <w:rPr>
                <w:color w:val="000000" w:themeColor="text1"/>
                <w:sz w:val="28"/>
                <w:szCs w:val="28"/>
                <w:lang w:val="en-US"/>
              </w:rPr>
            </w:pPr>
            <w:r w:rsidRPr="00BF5C9A">
              <w:rPr>
                <w:color w:val="000000" w:themeColor="text1"/>
                <w:sz w:val="28"/>
                <w:szCs w:val="28"/>
                <w:lang w:val="en-US"/>
              </w:rPr>
              <w:t>Nhất trí tiếp thu chỉnh sửa báo cáo</w:t>
            </w:r>
          </w:p>
        </w:tc>
      </w:tr>
      <w:tr w:rsidR="00BF5C9A" w:rsidRPr="00BF5C9A" w14:paraId="0A6F995E" w14:textId="77777777" w:rsidTr="00DE7F2F">
        <w:trPr>
          <w:trHeight w:val="1490"/>
        </w:trPr>
        <w:tc>
          <w:tcPr>
            <w:tcW w:w="568" w:type="dxa"/>
            <w:vMerge/>
          </w:tcPr>
          <w:p w14:paraId="14E5669A" w14:textId="77777777" w:rsidR="00BF5C9A" w:rsidRPr="00BF5C9A" w:rsidRDefault="00BF5C9A" w:rsidP="001E077E">
            <w:pPr>
              <w:pStyle w:val="TableParagraph"/>
              <w:spacing w:line="291" w:lineRule="exact"/>
              <w:ind w:left="7"/>
              <w:jc w:val="center"/>
              <w:rPr>
                <w:color w:val="000000" w:themeColor="text1"/>
                <w:sz w:val="28"/>
                <w:szCs w:val="28"/>
                <w:lang w:val="en-US"/>
              </w:rPr>
            </w:pPr>
          </w:p>
        </w:tc>
        <w:tc>
          <w:tcPr>
            <w:tcW w:w="1417" w:type="dxa"/>
            <w:vMerge/>
          </w:tcPr>
          <w:p w14:paraId="104B8400" w14:textId="77777777" w:rsidR="00BF5C9A" w:rsidRPr="00BF5C9A" w:rsidRDefault="00BF5C9A" w:rsidP="000945DB">
            <w:pPr>
              <w:spacing w:before="80"/>
              <w:ind w:right="129" w:firstLine="44"/>
              <w:jc w:val="both"/>
              <w:rPr>
                <w:color w:val="000000" w:themeColor="text1"/>
                <w:sz w:val="28"/>
                <w:szCs w:val="28"/>
              </w:rPr>
            </w:pPr>
          </w:p>
        </w:tc>
        <w:tc>
          <w:tcPr>
            <w:tcW w:w="5812" w:type="dxa"/>
          </w:tcPr>
          <w:p w14:paraId="3F9DDC51" w14:textId="3C833315" w:rsidR="00BF5C9A" w:rsidRPr="00BF5C9A" w:rsidRDefault="00BF5C9A" w:rsidP="000945DB">
            <w:pPr>
              <w:spacing w:before="80"/>
              <w:ind w:right="129" w:firstLine="44"/>
              <w:jc w:val="both"/>
              <w:rPr>
                <w:color w:val="000000" w:themeColor="text1"/>
                <w:sz w:val="28"/>
                <w:szCs w:val="28"/>
              </w:rPr>
            </w:pPr>
            <w:r w:rsidRPr="00BF5C9A">
              <w:rPr>
                <w:color w:val="000000" w:themeColor="text1"/>
                <w:sz w:val="28"/>
                <w:szCs w:val="28"/>
              </w:rPr>
              <w:t>Công tác thanh tra, kiểm tra: Đã thực hiện tổng số 06 cuộc thanh tra, kiểm tra đối với lĩnh vực viễn thông CNTT, Bưu chính, tần số vô tuyến điện (đối với 04 tổ chức, 02 cá nhân).</w:t>
            </w:r>
          </w:p>
        </w:tc>
        <w:tc>
          <w:tcPr>
            <w:tcW w:w="1701" w:type="dxa"/>
            <w:vMerge/>
          </w:tcPr>
          <w:p w14:paraId="4833E89D" w14:textId="5D2506AD" w:rsidR="00BF5C9A" w:rsidRPr="00BF5C9A" w:rsidRDefault="00BF5C9A" w:rsidP="000B7D24">
            <w:pPr>
              <w:pStyle w:val="TableParagraph"/>
              <w:spacing w:line="285" w:lineRule="exact"/>
              <w:ind w:left="138" w:right="132" w:hanging="32"/>
              <w:jc w:val="both"/>
              <w:rPr>
                <w:color w:val="000000" w:themeColor="text1"/>
                <w:sz w:val="28"/>
                <w:szCs w:val="28"/>
                <w:lang w:val="en-US"/>
              </w:rPr>
            </w:pPr>
          </w:p>
        </w:tc>
      </w:tr>
      <w:tr w:rsidR="00BF5C9A" w:rsidRPr="00BF5C9A" w14:paraId="6666B77D" w14:textId="77777777" w:rsidTr="00DE7F2F">
        <w:trPr>
          <w:trHeight w:val="1554"/>
        </w:trPr>
        <w:tc>
          <w:tcPr>
            <w:tcW w:w="568" w:type="dxa"/>
            <w:vMerge/>
          </w:tcPr>
          <w:p w14:paraId="053DBED4" w14:textId="77777777" w:rsidR="00BF5C9A" w:rsidRPr="00BF5C9A" w:rsidRDefault="00BF5C9A" w:rsidP="001E077E">
            <w:pPr>
              <w:pStyle w:val="TableParagraph"/>
              <w:spacing w:line="291" w:lineRule="exact"/>
              <w:ind w:left="7"/>
              <w:jc w:val="center"/>
              <w:rPr>
                <w:color w:val="000000" w:themeColor="text1"/>
                <w:sz w:val="28"/>
                <w:szCs w:val="28"/>
                <w:lang w:val="en-US"/>
              </w:rPr>
            </w:pPr>
          </w:p>
        </w:tc>
        <w:tc>
          <w:tcPr>
            <w:tcW w:w="1417" w:type="dxa"/>
            <w:vMerge/>
          </w:tcPr>
          <w:p w14:paraId="57DC12B3" w14:textId="77777777" w:rsidR="00BF5C9A" w:rsidRPr="00BF5C9A" w:rsidRDefault="00BF5C9A" w:rsidP="000945DB">
            <w:pPr>
              <w:pBdr>
                <w:bottom w:val="none" w:sz="4" w:space="7" w:color="000000"/>
              </w:pBdr>
              <w:spacing w:before="80"/>
              <w:ind w:right="129" w:firstLine="44"/>
              <w:jc w:val="both"/>
              <w:rPr>
                <w:iCs/>
                <w:color w:val="000000" w:themeColor="text1"/>
                <w:sz w:val="28"/>
                <w:szCs w:val="28"/>
                <w:lang w:val="vi-VN"/>
              </w:rPr>
            </w:pPr>
          </w:p>
        </w:tc>
        <w:tc>
          <w:tcPr>
            <w:tcW w:w="5812" w:type="dxa"/>
          </w:tcPr>
          <w:p w14:paraId="2CCE79D9" w14:textId="3C139F89" w:rsidR="00BF5C9A" w:rsidRPr="00BF5C9A" w:rsidRDefault="00BF5C9A" w:rsidP="000945DB">
            <w:pPr>
              <w:pBdr>
                <w:bottom w:val="none" w:sz="4" w:space="7" w:color="000000"/>
              </w:pBdr>
              <w:spacing w:before="80"/>
              <w:ind w:right="129" w:firstLine="44"/>
              <w:jc w:val="both"/>
              <w:rPr>
                <w:rFonts w:eastAsia="Arial"/>
                <w:color w:val="000000" w:themeColor="text1"/>
                <w:sz w:val="28"/>
                <w:szCs w:val="28"/>
                <w:lang w:val="en-US"/>
              </w:rPr>
            </w:pPr>
            <w:r w:rsidRPr="00BF5C9A">
              <w:rPr>
                <w:iCs/>
                <w:color w:val="000000" w:themeColor="text1"/>
                <w:sz w:val="28"/>
                <w:szCs w:val="28"/>
                <w:lang w:val="vi-VN"/>
              </w:rPr>
              <w:t>Công tác cải cách hành chín</w:t>
            </w:r>
            <w:r w:rsidRPr="00BF5C9A">
              <w:rPr>
                <w:iCs/>
                <w:color w:val="000000" w:themeColor="text1"/>
                <w:sz w:val="28"/>
                <w:szCs w:val="28"/>
              </w:rPr>
              <w:t xml:space="preserve">h: </w:t>
            </w:r>
            <w:r w:rsidRPr="00BF5C9A">
              <w:rPr>
                <w:rFonts w:eastAsia="Arial"/>
                <w:color w:val="000000" w:themeColor="text1"/>
                <w:sz w:val="28"/>
                <w:szCs w:val="28"/>
                <w:lang w:val="vi-VN"/>
              </w:rPr>
              <w:t xml:space="preserve">Tổng số hồ sơ: </w:t>
            </w:r>
            <w:r w:rsidRPr="00BF5C9A">
              <w:rPr>
                <w:rFonts w:eastAsia="Arial"/>
                <w:color w:val="000000" w:themeColor="text1"/>
                <w:sz w:val="28"/>
                <w:szCs w:val="28"/>
              </w:rPr>
              <w:t xml:space="preserve">198 </w:t>
            </w:r>
            <w:r w:rsidRPr="00BF5C9A">
              <w:rPr>
                <w:rFonts w:eastAsia="Arial"/>
                <w:color w:val="000000" w:themeColor="text1"/>
                <w:sz w:val="28"/>
                <w:szCs w:val="28"/>
                <w:lang w:val="vi-VN"/>
              </w:rPr>
              <w:t xml:space="preserve">hồ sơ (Trực tiếp 0 hồ sơ, trực tuyến </w:t>
            </w:r>
            <w:r w:rsidRPr="00BF5C9A">
              <w:rPr>
                <w:rFonts w:eastAsia="Arial"/>
                <w:color w:val="000000" w:themeColor="text1"/>
                <w:sz w:val="28"/>
                <w:szCs w:val="28"/>
              </w:rPr>
              <w:t>198</w:t>
            </w:r>
            <w:r w:rsidRPr="00BF5C9A">
              <w:rPr>
                <w:rFonts w:eastAsia="Arial"/>
                <w:color w:val="000000" w:themeColor="text1"/>
                <w:sz w:val="28"/>
                <w:szCs w:val="28"/>
                <w:lang w:val="vi-VN"/>
              </w:rPr>
              <w:t xml:space="preserve"> hồ sơ).</w:t>
            </w:r>
            <w:r w:rsidRPr="00BF5C9A">
              <w:rPr>
                <w:rFonts w:eastAsia="Arial"/>
                <w:color w:val="000000" w:themeColor="text1"/>
                <w:sz w:val="28"/>
                <w:szCs w:val="28"/>
              </w:rPr>
              <w:t xml:space="preserve"> </w:t>
            </w:r>
            <w:r w:rsidRPr="00BF5C9A">
              <w:rPr>
                <w:rFonts w:eastAsia="Arial"/>
                <w:color w:val="000000" w:themeColor="text1"/>
                <w:sz w:val="28"/>
                <w:szCs w:val="28"/>
                <w:lang w:val="vi-VN"/>
              </w:rPr>
              <w:t xml:space="preserve">Trong đó: Đã giải quyết: </w:t>
            </w:r>
            <w:r w:rsidRPr="00BF5C9A">
              <w:rPr>
                <w:rFonts w:eastAsia="Arial"/>
                <w:color w:val="000000" w:themeColor="text1"/>
                <w:sz w:val="28"/>
                <w:szCs w:val="28"/>
              </w:rPr>
              <w:t xml:space="preserve">198 </w:t>
            </w:r>
            <w:r w:rsidRPr="00BF5C9A">
              <w:rPr>
                <w:rFonts w:eastAsia="Arial"/>
                <w:color w:val="000000" w:themeColor="text1"/>
                <w:sz w:val="28"/>
                <w:szCs w:val="28"/>
                <w:lang w:val="vi-VN"/>
              </w:rPr>
              <w:t xml:space="preserve">hồ sơ; 0 đang giải quyết; 0 hồ sơ trả lại; </w:t>
            </w:r>
            <w:r w:rsidRPr="00BF5C9A">
              <w:rPr>
                <w:rFonts w:eastAsia="Arial"/>
                <w:color w:val="000000" w:themeColor="text1"/>
                <w:sz w:val="28"/>
                <w:szCs w:val="28"/>
              </w:rPr>
              <w:t>01</w:t>
            </w:r>
            <w:r w:rsidRPr="00BF5C9A">
              <w:rPr>
                <w:rFonts w:eastAsia="Arial"/>
                <w:color w:val="000000" w:themeColor="text1"/>
                <w:sz w:val="28"/>
                <w:szCs w:val="28"/>
                <w:lang w:val="vi-VN"/>
              </w:rPr>
              <w:t xml:space="preserve"> hồ sơ trả quá hạn</w:t>
            </w:r>
            <w:r w:rsidRPr="00BF5C9A">
              <w:rPr>
                <w:rFonts w:eastAsia="Arial"/>
                <w:color w:val="000000" w:themeColor="text1"/>
                <w:sz w:val="28"/>
                <w:szCs w:val="28"/>
                <w:lang w:val="en-US"/>
              </w:rPr>
              <w:t>.</w:t>
            </w:r>
          </w:p>
        </w:tc>
        <w:tc>
          <w:tcPr>
            <w:tcW w:w="1701" w:type="dxa"/>
            <w:vMerge/>
          </w:tcPr>
          <w:p w14:paraId="184D3E96" w14:textId="2006A2FB" w:rsidR="00BF5C9A" w:rsidRPr="00BF5C9A" w:rsidRDefault="00BF5C9A" w:rsidP="000B7D24">
            <w:pPr>
              <w:pStyle w:val="TableParagraph"/>
              <w:spacing w:line="285" w:lineRule="exact"/>
              <w:ind w:left="138" w:right="132" w:hanging="32"/>
              <w:jc w:val="both"/>
              <w:rPr>
                <w:color w:val="000000" w:themeColor="text1"/>
                <w:sz w:val="28"/>
                <w:szCs w:val="28"/>
                <w:lang w:val="en-US"/>
              </w:rPr>
            </w:pPr>
          </w:p>
        </w:tc>
      </w:tr>
      <w:tr w:rsidR="00BF5C9A" w:rsidRPr="00BF5C9A" w14:paraId="6F2D1FDF" w14:textId="77777777" w:rsidTr="00DE7F2F">
        <w:trPr>
          <w:trHeight w:val="1974"/>
        </w:trPr>
        <w:tc>
          <w:tcPr>
            <w:tcW w:w="568" w:type="dxa"/>
            <w:vMerge/>
          </w:tcPr>
          <w:p w14:paraId="2736ED8C" w14:textId="77777777" w:rsidR="00BF5C9A" w:rsidRPr="00BF5C9A" w:rsidRDefault="00BF5C9A" w:rsidP="001E077E">
            <w:pPr>
              <w:pStyle w:val="TableParagraph"/>
              <w:spacing w:line="291" w:lineRule="exact"/>
              <w:ind w:left="7"/>
              <w:jc w:val="center"/>
              <w:rPr>
                <w:color w:val="000000" w:themeColor="text1"/>
                <w:sz w:val="28"/>
                <w:szCs w:val="28"/>
                <w:lang w:val="en-US"/>
              </w:rPr>
            </w:pPr>
          </w:p>
        </w:tc>
        <w:tc>
          <w:tcPr>
            <w:tcW w:w="1417" w:type="dxa"/>
            <w:vMerge/>
          </w:tcPr>
          <w:p w14:paraId="415B9B7D" w14:textId="77777777" w:rsidR="00BF5C9A" w:rsidRPr="00BF5C9A" w:rsidRDefault="00BF5C9A" w:rsidP="000945DB">
            <w:pPr>
              <w:spacing w:before="80"/>
              <w:ind w:right="129" w:firstLine="44"/>
              <w:jc w:val="both"/>
              <w:rPr>
                <w:color w:val="000000" w:themeColor="text1"/>
                <w:sz w:val="28"/>
                <w:szCs w:val="28"/>
              </w:rPr>
            </w:pPr>
          </w:p>
        </w:tc>
        <w:tc>
          <w:tcPr>
            <w:tcW w:w="5812" w:type="dxa"/>
          </w:tcPr>
          <w:p w14:paraId="0143D4AD" w14:textId="30C64541" w:rsidR="00BF5C9A" w:rsidRPr="00BF5C9A" w:rsidRDefault="00BF5C9A" w:rsidP="000945DB">
            <w:pPr>
              <w:spacing w:before="80"/>
              <w:ind w:right="129" w:firstLine="44"/>
              <w:jc w:val="both"/>
              <w:rPr>
                <w:color w:val="000000" w:themeColor="text1"/>
                <w:sz w:val="28"/>
                <w:szCs w:val="28"/>
              </w:rPr>
            </w:pPr>
            <w:r w:rsidRPr="00BF5C9A">
              <w:rPr>
                <w:color w:val="000000" w:themeColor="text1"/>
                <w:sz w:val="28"/>
                <w:szCs w:val="28"/>
              </w:rPr>
              <w:t xml:space="preserve">Tại khoản 3, phần II – Nhiệm vụ trọng tâm năm 2023, đề nghị điều chỉnh, bổ sung: Đẩy mạnh việc ứng dụng CNTT trong tiếp nhận, giải quyết thủ tục hành chính theo hình thức cung ứng dịch vụ công mức độ 3, mức độ 4, sửa thành: </w:t>
            </w:r>
            <w:r w:rsidRPr="00BF5C9A">
              <w:rPr>
                <w:color w:val="000000" w:themeColor="text1"/>
                <w:sz w:val="28"/>
                <w:szCs w:val="28"/>
                <w:lang w:val="vi-VN"/>
              </w:rPr>
              <w:t xml:space="preserve">Đẩy mạnh </w:t>
            </w:r>
            <w:r w:rsidRPr="00BF5C9A">
              <w:rPr>
                <w:color w:val="000000" w:themeColor="text1"/>
                <w:sz w:val="28"/>
                <w:szCs w:val="28"/>
              </w:rPr>
              <w:t xml:space="preserve">tỷ lệ hồ sơ giải quyết theo dịch vụ công trực tuyến mức </w:t>
            </w:r>
            <w:r w:rsidRPr="00BF5C9A">
              <w:rPr>
                <w:color w:val="000000" w:themeColor="text1"/>
                <w:sz w:val="28"/>
                <w:szCs w:val="28"/>
                <w:lang w:val="en-US"/>
              </w:rPr>
              <w:t xml:space="preserve">độ 3, 4 </w:t>
            </w:r>
            <w:r w:rsidRPr="00BF5C9A">
              <w:rPr>
                <w:color w:val="000000" w:themeColor="text1"/>
                <w:sz w:val="28"/>
                <w:szCs w:val="28"/>
              </w:rPr>
              <w:t>toàn t</w:t>
            </w:r>
            <w:r w:rsidRPr="00BF5C9A">
              <w:rPr>
                <w:color w:val="000000" w:themeColor="text1"/>
                <w:sz w:val="28"/>
                <w:szCs w:val="28"/>
                <w:lang w:val="en-US"/>
              </w:rPr>
              <w:t>ỉn</w:t>
            </w:r>
            <w:r w:rsidRPr="00BF5C9A">
              <w:rPr>
                <w:color w:val="000000" w:themeColor="text1"/>
                <w:sz w:val="28"/>
                <w:szCs w:val="28"/>
              </w:rPr>
              <w:t>h.</w:t>
            </w:r>
          </w:p>
        </w:tc>
        <w:tc>
          <w:tcPr>
            <w:tcW w:w="1701" w:type="dxa"/>
            <w:vMerge/>
          </w:tcPr>
          <w:p w14:paraId="72562DEF" w14:textId="39A72AE3" w:rsidR="00BF5C9A" w:rsidRPr="00BF5C9A" w:rsidRDefault="00BF5C9A" w:rsidP="000B7D24">
            <w:pPr>
              <w:pStyle w:val="TableParagraph"/>
              <w:spacing w:line="285" w:lineRule="exact"/>
              <w:ind w:left="138" w:right="132" w:hanging="32"/>
              <w:jc w:val="both"/>
              <w:rPr>
                <w:color w:val="000000" w:themeColor="text1"/>
                <w:sz w:val="28"/>
                <w:szCs w:val="28"/>
                <w:lang w:val="en-US"/>
              </w:rPr>
            </w:pPr>
          </w:p>
        </w:tc>
      </w:tr>
      <w:tr w:rsidR="00BF5C9A" w:rsidRPr="00BF5C9A" w14:paraId="29FC4A25" w14:textId="77777777" w:rsidTr="00DE7F2F">
        <w:trPr>
          <w:trHeight w:val="1118"/>
        </w:trPr>
        <w:tc>
          <w:tcPr>
            <w:tcW w:w="568" w:type="dxa"/>
            <w:vMerge/>
          </w:tcPr>
          <w:p w14:paraId="27974959" w14:textId="77777777" w:rsidR="00B731DF" w:rsidRPr="00BF5C9A" w:rsidRDefault="00B731DF" w:rsidP="001E077E">
            <w:pPr>
              <w:pStyle w:val="TableParagraph"/>
              <w:spacing w:line="291" w:lineRule="exact"/>
              <w:ind w:left="7"/>
              <w:jc w:val="center"/>
              <w:rPr>
                <w:color w:val="000000" w:themeColor="text1"/>
                <w:sz w:val="28"/>
                <w:szCs w:val="28"/>
                <w:lang w:val="en-US"/>
              </w:rPr>
            </w:pPr>
          </w:p>
        </w:tc>
        <w:tc>
          <w:tcPr>
            <w:tcW w:w="1417" w:type="dxa"/>
            <w:vMerge/>
          </w:tcPr>
          <w:p w14:paraId="3F1FE4DE" w14:textId="77777777" w:rsidR="00B731DF" w:rsidRPr="00BF5C9A" w:rsidRDefault="00B731DF" w:rsidP="000945DB">
            <w:pPr>
              <w:spacing w:before="80"/>
              <w:ind w:right="129" w:firstLine="44"/>
              <w:jc w:val="both"/>
              <w:rPr>
                <w:color w:val="000000" w:themeColor="text1"/>
                <w:sz w:val="28"/>
                <w:szCs w:val="28"/>
              </w:rPr>
            </w:pPr>
          </w:p>
        </w:tc>
        <w:tc>
          <w:tcPr>
            <w:tcW w:w="5812" w:type="dxa"/>
          </w:tcPr>
          <w:p w14:paraId="71E5A535" w14:textId="7268F22F" w:rsidR="00B731DF" w:rsidRPr="00BF5C9A" w:rsidRDefault="00B731DF" w:rsidP="000945DB">
            <w:pPr>
              <w:spacing w:before="80"/>
              <w:ind w:right="129" w:firstLine="44"/>
              <w:jc w:val="both"/>
              <w:rPr>
                <w:color w:val="000000" w:themeColor="text1"/>
                <w:sz w:val="28"/>
                <w:szCs w:val="28"/>
              </w:rPr>
            </w:pPr>
            <w:r w:rsidRPr="00BF5C9A">
              <w:rPr>
                <w:color w:val="000000" w:themeColor="text1"/>
                <w:sz w:val="28"/>
                <w:szCs w:val="28"/>
              </w:rPr>
              <w:t>Các nhiệm vụ trọng tâm khác nên lấy theo nội dung chương trình phát động phong trào thi đua của Cụm thi đua số 2 năm 2023.</w:t>
            </w:r>
          </w:p>
        </w:tc>
        <w:tc>
          <w:tcPr>
            <w:tcW w:w="1701" w:type="dxa"/>
          </w:tcPr>
          <w:p w14:paraId="212F2DC9" w14:textId="102AF0A5" w:rsidR="00B731DF" w:rsidRPr="00BF5C9A" w:rsidRDefault="00B731DF" w:rsidP="000B7D24">
            <w:pPr>
              <w:pStyle w:val="TableParagraph"/>
              <w:spacing w:line="285" w:lineRule="exact"/>
              <w:ind w:left="138" w:right="132" w:hanging="32"/>
              <w:jc w:val="both"/>
              <w:rPr>
                <w:color w:val="000000" w:themeColor="text1"/>
                <w:sz w:val="28"/>
                <w:szCs w:val="28"/>
                <w:lang w:val="en-US"/>
              </w:rPr>
            </w:pPr>
            <w:r w:rsidRPr="00BF5C9A">
              <w:rPr>
                <w:color w:val="000000" w:themeColor="text1"/>
                <w:sz w:val="28"/>
                <w:szCs w:val="28"/>
                <w:lang w:val="en-US"/>
              </w:rPr>
              <w:t>Tiếp thu chọn lọc một số nội dung trọng tâm đưa vào dự thảo báo cáo</w:t>
            </w:r>
          </w:p>
        </w:tc>
      </w:tr>
    </w:tbl>
    <w:p w14:paraId="7892BFB5" w14:textId="77777777" w:rsidR="00BF5C9A" w:rsidRPr="00BF5C9A" w:rsidRDefault="00BF5C9A" w:rsidP="004638EC">
      <w:pPr>
        <w:spacing w:before="160" w:after="160"/>
        <w:ind w:firstLine="709"/>
        <w:jc w:val="both"/>
        <w:rPr>
          <w:color w:val="000000" w:themeColor="text1"/>
          <w:sz w:val="28"/>
          <w:lang w:val="en-US"/>
        </w:rPr>
      </w:pPr>
      <w:r w:rsidRPr="00BF5C9A">
        <w:rPr>
          <w:color w:val="000000" w:themeColor="text1"/>
          <w:sz w:val="28"/>
          <w:lang w:val="en-US"/>
        </w:rPr>
        <w:t xml:space="preserve">Trên đây là Báo cáo tiếp thu và giải trình ý kiến tham gia của các cơ quan trong Cụm Thi đua số 2 của các </w:t>
      </w:r>
      <w:r w:rsidR="0024133A" w:rsidRPr="00BF5C9A">
        <w:rPr>
          <w:color w:val="000000" w:themeColor="text1"/>
          <w:sz w:val="28"/>
        </w:rPr>
        <w:t>Sở Thông tin và Truyền thông</w:t>
      </w:r>
      <w:r w:rsidRPr="00BF5C9A">
        <w:rPr>
          <w:color w:val="000000" w:themeColor="text1"/>
          <w:sz w:val="28"/>
          <w:lang w:val="en-US"/>
        </w:rPr>
        <w:t xml:space="preserve"> </w:t>
      </w:r>
      <w:r w:rsidR="0024133A" w:rsidRPr="00BF5C9A">
        <w:rPr>
          <w:color w:val="000000" w:themeColor="text1"/>
          <w:sz w:val="28"/>
          <w:lang w:val="en-US"/>
        </w:rPr>
        <w:t>Điện Biên</w:t>
      </w:r>
      <w:r w:rsidRPr="00BF5C9A">
        <w:rPr>
          <w:color w:val="000000" w:themeColor="text1"/>
          <w:sz w:val="28"/>
          <w:lang w:val="en-US"/>
        </w:rPr>
        <w:t>.</w:t>
      </w:r>
    </w:p>
    <w:tbl>
      <w:tblPr>
        <w:tblW w:w="9072" w:type="dxa"/>
        <w:tblLook w:val="04A0" w:firstRow="1" w:lastRow="0" w:firstColumn="1" w:lastColumn="0" w:noHBand="0" w:noVBand="1"/>
      </w:tblPr>
      <w:tblGrid>
        <w:gridCol w:w="3227"/>
        <w:gridCol w:w="5845"/>
      </w:tblGrid>
      <w:tr w:rsidR="004638EC" w:rsidRPr="00BF5C9A" w14:paraId="552AC206" w14:textId="77777777" w:rsidTr="00D61844">
        <w:trPr>
          <w:trHeight w:val="2315"/>
        </w:trPr>
        <w:tc>
          <w:tcPr>
            <w:tcW w:w="3227" w:type="dxa"/>
            <w:shd w:val="clear" w:color="auto" w:fill="auto"/>
          </w:tcPr>
          <w:p w14:paraId="4ADBFC55" w14:textId="77777777" w:rsidR="004638EC" w:rsidRPr="00BF5C9A" w:rsidRDefault="004638EC" w:rsidP="00D61844">
            <w:pPr>
              <w:tabs>
                <w:tab w:val="left" w:pos="709"/>
              </w:tabs>
              <w:spacing w:line="300" w:lineRule="exact"/>
              <w:jc w:val="both"/>
              <w:rPr>
                <w:b/>
                <w:i/>
                <w:color w:val="000000" w:themeColor="text1"/>
                <w:sz w:val="24"/>
                <w:szCs w:val="24"/>
              </w:rPr>
            </w:pPr>
            <w:r w:rsidRPr="00BF5C9A">
              <w:rPr>
                <w:b/>
                <w:i/>
                <w:color w:val="000000" w:themeColor="text1"/>
                <w:sz w:val="24"/>
                <w:szCs w:val="24"/>
              </w:rPr>
              <w:t>Nơi nhận:</w:t>
            </w:r>
          </w:p>
          <w:p w14:paraId="746C1860" w14:textId="52AFF898" w:rsidR="004638EC" w:rsidRPr="00BF5C9A" w:rsidRDefault="004638EC" w:rsidP="00D61844">
            <w:pPr>
              <w:tabs>
                <w:tab w:val="left" w:pos="709"/>
              </w:tabs>
              <w:jc w:val="both"/>
              <w:rPr>
                <w:color w:val="000000" w:themeColor="text1"/>
                <w:lang w:val="en-US"/>
              </w:rPr>
            </w:pPr>
            <w:r w:rsidRPr="00BF5C9A">
              <w:rPr>
                <w:color w:val="000000" w:themeColor="text1"/>
              </w:rPr>
              <w:t xml:space="preserve">- </w:t>
            </w:r>
            <w:r w:rsidR="00BF5C9A" w:rsidRPr="00BF5C9A">
              <w:rPr>
                <w:color w:val="000000" w:themeColor="text1"/>
                <w:lang w:val="en-US"/>
              </w:rPr>
              <w:t xml:space="preserve">Thành viên </w:t>
            </w:r>
            <w:r w:rsidR="003D7466" w:rsidRPr="00BF5C9A">
              <w:rPr>
                <w:color w:val="000000" w:themeColor="text1"/>
                <w:lang w:val="en-US"/>
              </w:rPr>
              <w:t>Cụm thi đua số 2;</w:t>
            </w:r>
          </w:p>
          <w:p w14:paraId="71F0105C" w14:textId="344323CB" w:rsidR="004638EC" w:rsidRPr="00BF5C9A" w:rsidRDefault="004638EC" w:rsidP="00D61844">
            <w:pPr>
              <w:tabs>
                <w:tab w:val="left" w:pos="709"/>
              </w:tabs>
              <w:jc w:val="both"/>
              <w:rPr>
                <w:color w:val="000000" w:themeColor="text1"/>
              </w:rPr>
            </w:pPr>
            <w:r w:rsidRPr="00BF5C9A">
              <w:rPr>
                <w:color w:val="000000" w:themeColor="text1"/>
              </w:rPr>
              <w:t xml:space="preserve">- </w:t>
            </w:r>
            <w:r w:rsidR="00BF5C9A" w:rsidRPr="00BF5C9A">
              <w:rPr>
                <w:color w:val="000000" w:themeColor="text1"/>
                <w:lang w:val="en-US"/>
              </w:rPr>
              <w:t>Ban Giám đốc</w:t>
            </w:r>
            <w:r w:rsidRPr="00BF5C9A">
              <w:rPr>
                <w:color w:val="000000" w:themeColor="text1"/>
              </w:rPr>
              <w:t xml:space="preserve"> Sở;</w:t>
            </w:r>
          </w:p>
          <w:p w14:paraId="21B0926F" w14:textId="77777777" w:rsidR="004638EC" w:rsidRPr="00BF5C9A" w:rsidRDefault="004638EC" w:rsidP="00D61844">
            <w:pPr>
              <w:tabs>
                <w:tab w:val="left" w:pos="709"/>
              </w:tabs>
              <w:jc w:val="both"/>
              <w:rPr>
                <w:b/>
                <w:color w:val="000000" w:themeColor="text1"/>
                <w:sz w:val="28"/>
                <w:szCs w:val="28"/>
              </w:rPr>
            </w:pPr>
            <w:r w:rsidRPr="00BF5C9A">
              <w:rPr>
                <w:color w:val="000000" w:themeColor="text1"/>
              </w:rPr>
              <w:t>- Lưu: VT, VP.</w:t>
            </w:r>
          </w:p>
        </w:tc>
        <w:tc>
          <w:tcPr>
            <w:tcW w:w="5845" w:type="dxa"/>
            <w:shd w:val="clear" w:color="auto" w:fill="auto"/>
          </w:tcPr>
          <w:p w14:paraId="0DEE6D4A" w14:textId="77777777" w:rsidR="004638EC" w:rsidRPr="00BF5C9A" w:rsidRDefault="004638EC" w:rsidP="00D61844">
            <w:pPr>
              <w:tabs>
                <w:tab w:val="left" w:pos="709"/>
              </w:tabs>
              <w:spacing w:before="120" w:line="240" w:lineRule="exact"/>
              <w:jc w:val="center"/>
              <w:rPr>
                <w:b/>
                <w:bCs/>
                <w:color w:val="000000" w:themeColor="text1"/>
                <w:sz w:val="28"/>
                <w:szCs w:val="28"/>
                <w:bdr w:val="none" w:sz="0" w:space="0" w:color="auto" w:frame="1"/>
              </w:rPr>
            </w:pPr>
            <w:r w:rsidRPr="00BF5C9A">
              <w:rPr>
                <w:b/>
                <w:bCs/>
                <w:color w:val="000000" w:themeColor="text1"/>
                <w:sz w:val="28"/>
                <w:szCs w:val="28"/>
                <w:bdr w:val="none" w:sz="0" w:space="0" w:color="auto" w:frame="1"/>
              </w:rPr>
              <w:t>TM. CỤM THI ĐUA SỐ 2</w:t>
            </w:r>
          </w:p>
          <w:p w14:paraId="0EE375DF" w14:textId="77777777" w:rsidR="004638EC" w:rsidRPr="00BF5C9A" w:rsidRDefault="004638EC" w:rsidP="00D61844">
            <w:pPr>
              <w:tabs>
                <w:tab w:val="left" w:pos="709"/>
              </w:tabs>
              <w:spacing w:before="120" w:line="240" w:lineRule="exact"/>
              <w:jc w:val="center"/>
              <w:rPr>
                <w:b/>
                <w:color w:val="000000" w:themeColor="text1"/>
                <w:sz w:val="28"/>
                <w:szCs w:val="28"/>
              </w:rPr>
            </w:pPr>
            <w:r w:rsidRPr="00BF5C9A">
              <w:rPr>
                <w:b/>
                <w:bCs/>
                <w:color w:val="000000" w:themeColor="text1"/>
                <w:sz w:val="28"/>
                <w:szCs w:val="28"/>
                <w:bdr w:val="none" w:sz="0" w:space="0" w:color="auto" w:frame="1"/>
              </w:rPr>
              <w:t xml:space="preserve">TRƯỞNG CỤM  </w:t>
            </w:r>
          </w:p>
          <w:p w14:paraId="3A4CA71A" w14:textId="77777777" w:rsidR="004638EC" w:rsidRPr="00BF5C9A" w:rsidRDefault="004638EC" w:rsidP="00D61844">
            <w:pPr>
              <w:tabs>
                <w:tab w:val="left" w:pos="709"/>
              </w:tabs>
              <w:spacing w:before="120" w:line="240" w:lineRule="exact"/>
              <w:jc w:val="center"/>
              <w:rPr>
                <w:b/>
                <w:color w:val="000000" w:themeColor="text1"/>
                <w:sz w:val="28"/>
                <w:szCs w:val="28"/>
              </w:rPr>
            </w:pPr>
          </w:p>
          <w:p w14:paraId="29B36E7B" w14:textId="77777777" w:rsidR="004638EC" w:rsidRPr="00BF5C9A" w:rsidRDefault="004638EC" w:rsidP="00D61844">
            <w:pPr>
              <w:tabs>
                <w:tab w:val="left" w:pos="709"/>
              </w:tabs>
              <w:spacing w:before="120" w:line="240" w:lineRule="exact"/>
              <w:jc w:val="center"/>
              <w:rPr>
                <w:b/>
                <w:color w:val="000000" w:themeColor="text1"/>
                <w:sz w:val="28"/>
                <w:szCs w:val="28"/>
              </w:rPr>
            </w:pPr>
          </w:p>
          <w:p w14:paraId="63A23CF3" w14:textId="77777777" w:rsidR="004638EC" w:rsidRPr="00BF5C9A" w:rsidRDefault="004638EC" w:rsidP="00D61844">
            <w:pPr>
              <w:tabs>
                <w:tab w:val="left" w:pos="709"/>
              </w:tabs>
              <w:spacing w:before="120" w:line="240" w:lineRule="exact"/>
              <w:jc w:val="center"/>
              <w:rPr>
                <w:b/>
                <w:color w:val="000000" w:themeColor="text1"/>
                <w:sz w:val="28"/>
                <w:szCs w:val="28"/>
              </w:rPr>
            </w:pPr>
          </w:p>
          <w:p w14:paraId="62090F11" w14:textId="77777777" w:rsidR="004638EC" w:rsidRPr="00BF5C9A" w:rsidRDefault="004638EC" w:rsidP="00D61844">
            <w:pPr>
              <w:tabs>
                <w:tab w:val="left" w:pos="709"/>
              </w:tabs>
              <w:spacing w:before="120" w:line="240" w:lineRule="exact"/>
              <w:jc w:val="center"/>
              <w:rPr>
                <w:b/>
                <w:color w:val="000000" w:themeColor="text1"/>
                <w:sz w:val="28"/>
                <w:szCs w:val="28"/>
              </w:rPr>
            </w:pPr>
          </w:p>
          <w:p w14:paraId="14608FF6" w14:textId="77777777" w:rsidR="004638EC" w:rsidRPr="00BF5C9A" w:rsidRDefault="004638EC" w:rsidP="00D61844">
            <w:pPr>
              <w:shd w:val="clear" w:color="auto" w:fill="FFFFFF"/>
              <w:jc w:val="center"/>
              <w:rPr>
                <w:b/>
                <w:bCs/>
                <w:color w:val="000000" w:themeColor="text1"/>
                <w:sz w:val="28"/>
                <w:szCs w:val="28"/>
                <w:bdr w:val="none" w:sz="0" w:space="0" w:color="auto" w:frame="1"/>
              </w:rPr>
            </w:pPr>
            <w:r w:rsidRPr="00BF5C9A">
              <w:rPr>
                <w:b/>
                <w:bCs/>
                <w:color w:val="000000" w:themeColor="text1"/>
                <w:sz w:val="28"/>
                <w:szCs w:val="28"/>
                <w:bdr w:val="none" w:sz="0" w:space="0" w:color="auto" w:frame="1"/>
              </w:rPr>
              <w:t xml:space="preserve">GIÁM ĐỐC </w:t>
            </w:r>
            <w:r w:rsidRPr="00BF5C9A">
              <w:rPr>
                <w:rFonts w:ascii="Times New Roman Bold" w:hAnsi="Times New Roman Bold"/>
                <w:b/>
                <w:bCs/>
                <w:color w:val="000000" w:themeColor="text1"/>
                <w:spacing w:val="-26"/>
                <w:sz w:val="28"/>
                <w:szCs w:val="28"/>
                <w:bdr w:val="none" w:sz="0" w:space="0" w:color="auto" w:frame="1"/>
              </w:rPr>
              <w:t>SỞ  TTTT TỈNH ĐIỆN BIÊN</w:t>
            </w:r>
          </w:p>
          <w:p w14:paraId="577F9959" w14:textId="77777777" w:rsidR="004638EC" w:rsidRPr="00BF5C9A" w:rsidRDefault="004638EC" w:rsidP="00D61844">
            <w:pPr>
              <w:tabs>
                <w:tab w:val="left" w:pos="709"/>
              </w:tabs>
              <w:jc w:val="center"/>
              <w:rPr>
                <w:b/>
                <w:color w:val="000000" w:themeColor="text1"/>
                <w:sz w:val="28"/>
                <w:szCs w:val="28"/>
              </w:rPr>
            </w:pPr>
            <w:r w:rsidRPr="00BF5C9A">
              <w:rPr>
                <w:b/>
                <w:color w:val="000000" w:themeColor="text1"/>
                <w:sz w:val="28"/>
                <w:szCs w:val="28"/>
              </w:rPr>
              <w:t>Vũ Anh Dũng</w:t>
            </w:r>
          </w:p>
        </w:tc>
      </w:tr>
    </w:tbl>
    <w:p w14:paraId="0274754A" w14:textId="77777777" w:rsidR="0076604B" w:rsidRPr="00BF5C9A" w:rsidRDefault="0076604B" w:rsidP="004638EC">
      <w:pPr>
        <w:ind w:firstLine="720"/>
        <w:rPr>
          <w:color w:val="000000" w:themeColor="text1"/>
        </w:rPr>
      </w:pPr>
    </w:p>
    <w:sectPr w:rsidR="0076604B" w:rsidRPr="00BF5C9A" w:rsidSect="00DE7F2F">
      <w:pgSz w:w="11907" w:h="16840" w:code="9"/>
      <w:pgMar w:top="964" w:right="1134" w:bottom="709" w:left="1701"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098777" w14:textId="77777777" w:rsidR="00DB7010" w:rsidRDefault="00DB7010" w:rsidP="00DE7F2F">
      <w:r>
        <w:separator/>
      </w:r>
    </w:p>
  </w:endnote>
  <w:endnote w:type="continuationSeparator" w:id="0">
    <w:p w14:paraId="64210184" w14:textId="77777777" w:rsidR="00DB7010" w:rsidRDefault="00DB7010" w:rsidP="00DE7F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209DB9" w14:textId="77777777" w:rsidR="00DB7010" w:rsidRDefault="00DB7010" w:rsidP="00DE7F2F">
      <w:r>
        <w:separator/>
      </w:r>
    </w:p>
  </w:footnote>
  <w:footnote w:type="continuationSeparator" w:id="0">
    <w:p w14:paraId="56E2B5DB" w14:textId="77777777" w:rsidR="00DB7010" w:rsidRDefault="00DB7010" w:rsidP="00DE7F2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DC45A1"/>
    <w:multiLevelType w:val="hybridMultilevel"/>
    <w:tmpl w:val="D8F00934"/>
    <w:lvl w:ilvl="0" w:tplc="85A0BEC4">
      <w:numFmt w:val="bullet"/>
      <w:lvlText w:val="-"/>
      <w:lvlJc w:val="left"/>
      <w:pPr>
        <w:ind w:left="702" w:hanging="180"/>
      </w:pPr>
      <w:rPr>
        <w:rFonts w:ascii="Times New Roman" w:eastAsia="Times New Roman" w:hAnsi="Times New Roman" w:cs="Times New Roman" w:hint="default"/>
        <w:w w:val="99"/>
        <w:sz w:val="30"/>
        <w:szCs w:val="30"/>
        <w:lang w:val="vi" w:eastAsia="en-US" w:bidi="ar-SA"/>
      </w:rPr>
    </w:lvl>
    <w:lvl w:ilvl="1" w:tplc="0E1EF094">
      <w:numFmt w:val="bullet"/>
      <w:lvlText w:val="•"/>
      <w:lvlJc w:val="left"/>
      <w:pPr>
        <w:ind w:left="1662" w:hanging="180"/>
      </w:pPr>
      <w:rPr>
        <w:rFonts w:hint="default"/>
        <w:lang w:val="vi" w:eastAsia="en-US" w:bidi="ar-SA"/>
      </w:rPr>
    </w:lvl>
    <w:lvl w:ilvl="2" w:tplc="1D36F264">
      <w:numFmt w:val="bullet"/>
      <w:lvlText w:val="•"/>
      <w:lvlJc w:val="left"/>
      <w:pPr>
        <w:ind w:left="2625" w:hanging="180"/>
      </w:pPr>
      <w:rPr>
        <w:rFonts w:hint="default"/>
        <w:lang w:val="vi" w:eastAsia="en-US" w:bidi="ar-SA"/>
      </w:rPr>
    </w:lvl>
    <w:lvl w:ilvl="3" w:tplc="689A58EC">
      <w:numFmt w:val="bullet"/>
      <w:lvlText w:val="•"/>
      <w:lvlJc w:val="left"/>
      <w:pPr>
        <w:ind w:left="3588" w:hanging="180"/>
      </w:pPr>
      <w:rPr>
        <w:rFonts w:hint="default"/>
        <w:lang w:val="vi" w:eastAsia="en-US" w:bidi="ar-SA"/>
      </w:rPr>
    </w:lvl>
    <w:lvl w:ilvl="4" w:tplc="C0BECAA6">
      <w:numFmt w:val="bullet"/>
      <w:lvlText w:val="•"/>
      <w:lvlJc w:val="left"/>
      <w:pPr>
        <w:ind w:left="4551" w:hanging="180"/>
      </w:pPr>
      <w:rPr>
        <w:rFonts w:hint="default"/>
        <w:lang w:val="vi" w:eastAsia="en-US" w:bidi="ar-SA"/>
      </w:rPr>
    </w:lvl>
    <w:lvl w:ilvl="5" w:tplc="FDC87D96">
      <w:numFmt w:val="bullet"/>
      <w:lvlText w:val="•"/>
      <w:lvlJc w:val="left"/>
      <w:pPr>
        <w:ind w:left="5514" w:hanging="180"/>
      </w:pPr>
      <w:rPr>
        <w:rFonts w:hint="default"/>
        <w:lang w:val="vi" w:eastAsia="en-US" w:bidi="ar-SA"/>
      </w:rPr>
    </w:lvl>
    <w:lvl w:ilvl="6" w:tplc="4058D582">
      <w:numFmt w:val="bullet"/>
      <w:lvlText w:val="•"/>
      <w:lvlJc w:val="left"/>
      <w:pPr>
        <w:ind w:left="6477" w:hanging="180"/>
      </w:pPr>
      <w:rPr>
        <w:rFonts w:hint="default"/>
        <w:lang w:val="vi" w:eastAsia="en-US" w:bidi="ar-SA"/>
      </w:rPr>
    </w:lvl>
    <w:lvl w:ilvl="7" w:tplc="8DC09246">
      <w:numFmt w:val="bullet"/>
      <w:lvlText w:val="•"/>
      <w:lvlJc w:val="left"/>
      <w:pPr>
        <w:ind w:left="7440" w:hanging="180"/>
      </w:pPr>
      <w:rPr>
        <w:rFonts w:hint="default"/>
        <w:lang w:val="vi" w:eastAsia="en-US" w:bidi="ar-SA"/>
      </w:rPr>
    </w:lvl>
    <w:lvl w:ilvl="8" w:tplc="0944EBA2">
      <w:numFmt w:val="bullet"/>
      <w:lvlText w:val="•"/>
      <w:lvlJc w:val="left"/>
      <w:pPr>
        <w:ind w:left="8403" w:hanging="180"/>
      </w:pPr>
      <w:rPr>
        <w:rFonts w:hint="default"/>
        <w:lang w:val="vi" w:eastAsia="en-US" w:bidi="ar-SA"/>
      </w:rPr>
    </w:lvl>
  </w:abstractNum>
  <w:abstractNum w:abstractNumId="1" w15:restartNumberingAfterBreak="0">
    <w:nsid w:val="7C9839BB"/>
    <w:multiLevelType w:val="hybridMultilevel"/>
    <w:tmpl w:val="E2685340"/>
    <w:lvl w:ilvl="0" w:tplc="C0DA08A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8EC"/>
    <w:rsid w:val="000945DB"/>
    <w:rsid w:val="000B7D24"/>
    <w:rsid w:val="001D5B8B"/>
    <w:rsid w:val="0024133A"/>
    <w:rsid w:val="002B4639"/>
    <w:rsid w:val="003D7466"/>
    <w:rsid w:val="004638EC"/>
    <w:rsid w:val="005913C1"/>
    <w:rsid w:val="00712DBF"/>
    <w:rsid w:val="0076604B"/>
    <w:rsid w:val="00845693"/>
    <w:rsid w:val="00954DA9"/>
    <w:rsid w:val="00B731DF"/>
    <w:rsid w:val="00BF5C9A"/>
    <w:rsid w:val="00DB7010"/>
    <w:rsid w:val="00DC1C08"/>
    <w:rsid w:val="00DE7F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1FB43"/>
  <w15:chartTrackingRefBased/>
  <w15:docId w15:val="{E2E12C2B-CF51-4B66-831A-77B94DD7C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38EC"/>
    <w:pPr>
      <w:widowControl w:val="0"/>
      <w:autoSpaceDE w:val="0"/>
      <w:autoSpaceDN w:val="0"/>
      <w:spacing w:after="0" w:line="240" w:lineRule="auto"/>
    </w:pPr>
    <w:rPr>
      <w:rFonts w:eastAsia="Times New Roman" w:cs="Times New Roman"/>
      <w:sz w:val="22"/>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4638EC"/>
    <w:rPr>
      <w:sz w:val="30"/>
      <w:szCs w:val="30"/>
    </w:rPr>
  </w:style>
  <w:style w:type="character" w:customStyle="1" w:styleId="BodyTextChar">
    <w:name w:val="Body Text Char"/>
    <w:basedOn w:val="DefaultParagraphFont"/>
    <w:link w:val="BodyText"/>
    <w:uiPriority w:val="1"/>
    <w:rsid w:val="004638EC"/>
    <w:rPr>
      <w:rFonts w:eastAsia="Times New Roman" w:cs="Times New Roman"/>
      <w:sz w:val="30"/>
      <w:szCs w:val="30"/>
      <w:lang w:val="vi"/>
    </w:rPr>
  </w:style>
  <w:style w:type="paragraph" w:customStyle="1" w:styleId="TableParagraph">
    <w:name w:val="Table Paragraph"/>
    <w:basedOn w:val="Normal"/>
    <w:uiPriority w:val="1"/>
    <w:qFormat/>
    <w:rsid w:val="004638EC"/>
    <w:pPr>
      <w:ind w:left="105"/>
    </w:pPr>
  </w:style>
  <w:style w:type="paragraph" w:styleId="ListParagraph">
    <w:name w:val="List Paragraph"/>
    <w:basedOn w:val="Normal"/>
    <w:uiPriority w:val="1"/>
    <w:qFormat/>
    <w:rsid w:val="005913C1"/>
    <w:pPr>
      <w:spacing w:before="113"/>
      <w:ind w:left="702" w:firstLine="707"/>
      <w:jc w:val="both"/>
    </w:pPr>
  </w:style>
  <w:style w:type="character" w:styleId="Hyperlink">
    <w:name w:val="Hyperlink"/>
    <w:rsid w:val="000B7D24"/>
    <w:rPr>
      <w:color w:val="0000FF"/>
      <w:u w:val="single"/>
    </w:rPr>
  </w:style>
  <w:style w:type="paragraph" w:styleId="Header">
    <w:name w:val="header"/>
    <w:basedOn w:val="Normal"/>
    <w:link w:val="HeaderChar"/>
    <w:uiPriority w:val="99"/>
    <w:unhideWhenUsed/>
    <w:rsid w:val="00DE7F2F"/>
    <w:pPr>
      <w:tabs>
        <w:tab w:val="center" w:pos="4680"/>
        <w:tab w:val="right" w:pos="9360"/>
      </w:tabs>
    </w:pPr>
  </w:style>
  <w:style w:type="character" w:customStyle="1" w:styleId="HeaderChar">
    <w:name w:val="Header Char"/>
    <w:basedOn w:val="DefaultParagraphFont"/>
    <w:link w:val="Header"/>
    <w:uiPriority w:val="99"/>
    <w:rsid w:val="00DE7F2F"/>
    <w:rPr>
      <w:rFonts w:eastAsia="Times New Roman" w:cs="Times New Roman"/>
      <w:sz w:val="22"/>
      <w:lang w:val="vi"/>
    </w:rPr>
  </w:style>
  <w:style w:type="paragraph" w:styleId="Footer">
    <w:name w:val="footer"/>
    <w:basedOn w:val="Normal"/>
    <w:link w:val="FooterChar"/>
    <w:uiPriority w:val="99"/>
    <w:unhideWhenUsed/>
    <w:rsid w:val="00DE7F2F"/>
    <w:pPr>
      <w:tabs>
        <w:tab w:val="center" w:pos="4680"/>
        <w:tab w:val="right" w:pos="9360"/>
      </w:tabs>
    </w:pPr>
  </w:style>
  <w:style w:type="character" w:customStyle="1" w:styleId="FooterChar">
    <w:name w:val="Footer Char"/>
    <w:basedOn w:val="DefaultParagraphFont"/>
    <w:link w:val="Footer"/>
    <w:uiPriority w:val="99"/>
    <w:rsid w:val="00DE7F2F"/>
    <w:rPr>
      <w:rFonts w:eastAsia="Times New Roman" w:cs="Times New Roman"/>
      <w:sz w:val="22"/>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uyendoiso.laocai.gov.vn" TargetMode="External"/><Relationship Id="rId3" Type="http://schemas.openxmlformats.org/officeDocument/2006/relationships/settings" Target="settings.xml"/><Relationship Id="rId7" Type="http://schemas.openxmlformats.org/officeDocument/2006/relationships/hyperlink" Target="http://htdn.laocai.gov.v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4</Pages>
  <Words>943</Words>
  <Characters>5377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10</cp:revision>
  <dcterms:created xsi:type="dcterms:W3CDTF">2023-02-16T09:05:00Z</dcterms:created>
  <dcterms:modified xsi:type="dcterms:W3CDTF">2023-02-18T02:03:00Z</dcterms:modified>
</cp:coreProperties>
</file>